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47407" w14:textId="18C48FBA" w:rsidR="003336E9" w:rsidRPr="00213617" w:rsidRDefault="000368FF" w:rsidP="008A209D">
      <w:pPr>
        <w:pStyle w:val="TableParagraph"/>
        <w:rPr>
          <w:rFonts w:ascii="Arial" w:hAnsi="Arial" w:cs="Arial"/>
          <w:sz w:val="18"/>
          <w:szCs w:val="18"/>
          <w:lang w:val="en-IN"/>
        </w:rPr>
      </w:pPr>
      <w:r w:rsidRPr="003F7161">
        <w:rPr>
          <w:noProof/>
          <w:lang w:val="en-IN" w:eastAsia="en-IN"/>
        </w:rPr>
        <mc:AlternateContent>
          <mc:Choice Requires="wps">
            <w:drawing>
              <wp:anchor distT="36576" distB="36576" distL="36576" distR="36576" simplePos="0" relativeHeight="251905024" behindDoc="0" locked="0" layoutInCell="1" allowOverlap="1" wp14:anchorId="3644D4D4" wp14:editId="14D9E1A1">
                <wp:simplePos x="0" y="0"/>
                <wp:positionH relativeFrom="column">
                  <wp:posOffset>3979469</wp:posOffset>
                </wp:positionH>
                <wp:positionV relativeFrom="paragraph">
                  <wp:posOffset>-162764</wp:posOffset>
                </wp:positionV>
                <wp:extent cx="2599690" cy="212141"/>
                <wp:effectExtent l="0" t="0" r="0" b="0"/>
                <wp:wrapNone/>
                <wp:docPr id="14794193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212141"/>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160762" w14:textId="77777777" w:rsidR="00B370E2" w:rsidRDefault="00B370E2" w:rsidP="004150A1">
                            <w:pPr>
                              <w:widowControl w:val="0"/>
                              <w:spacing w:line="600" w:lineRule="auto"/>
                              <w:jc w:val="right"/>
                              <w:rPr>
                                <w:rFonts w:ascii="Arial" w:hAnsi="Arial" w:cs="Arial"/>
                                <w:sz w:val="18"/>
                                <w:szCs w:val="18"/>
                              </w:rPr>
                            </w:pPr>
                            <w:r>
                              <w:rPr>
                                <w:rFonts w:ascii="Arial" w:hAnsi="Arial" w:cs="Arial"/>
                                <w:b/>
                                <w:bCs/>
                                <w:sz w:val="18"/>
                                <w:szCs w:val="18"/>
                                <w:lang w:bidi="ar-SA"/>
                              </w:rPr>
                              <w:t xml:space="preserve">ISSN </w:t>
                            </w:r>
                            <w:r w:rsidRPr="007D62B5">
                              <w:rPr>
                                <w:rFonts w:ascii="Arial" w:hAnsi="Arial" w:cs="Arial"/>
                                <w:b/>
                                <w:bCs/>
                                <w:sz w:val="18"/>
                                <w:szCs w:val="18"/>
                                <w:lang w:bidi="ar-SA"/>
                              </w:rPr>
                              <w:t>2583-0163</w:t>
                            </w:r>
                          </w:p>
                          <w:p w14:paraId="60BD6C9B" w14:textId="116AED15" w:rsidR="007D0D28" w:rsidRDefault="007D0D28" w:rsidP="007D0D28">
                            <w:pPr>
                              <w:widowControl w:val="0"/>
                              <w:jc w:val="right"/>
                              <w:rPr>
                                <w:rFonts w:ascii="Arial" w:hAnsi="Arial" w:cs="Arial"/>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4D4D4" id="_x0000_t202" coordsize="21600,21600" o:spt="202" path="m,l,21600r21600,l21600,xe">
                <v:stroke joinstyle="miter"/>
                <v:path gradientshapeok="t" o:connecttype="rect"/>
              </v:shapetype>
              <v:shape id="Text Box 42" o:spid="_x0000_s1026" type="#_x0000_t202" style="position:absolute;left:0;text-align:left;margin-left:313.35pt;margin-top:-12.8pt;width:204.7pt;height:16.7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" filled="f" fillcolor="blue" stroked="f" strokecolor="black [0]" strokeweight="2pt">
                <v:textbox inset="2.88pt,2.88pt,2.88pt,2.88pt">
                  <w:txbxContent>
                    <w:p w14:paraId="4E160762" w14:textId="77777777" w:rsidR="00B370E2" w:rsidRDefault="00B370E2" w:rsidP="004150A1">
                      <w:pPr>
                        <w:widowControl w:val="0"/>
                        <w:spacing w:line="600" w:lineRule="auto"/>
                        <w:jc w:val="right"/>
                        <w:rPr>
                          <w:rFonts w:ascii="Arial" w:hAnsi="Arial" w:cs="Arial"/>
                          <w:sz w:val="18"/>
                          <w:szCs w:val="18"/>
                        </w:rPr>
                      </w:pPr>
                      <w:r>
                        <w:rPr>
                          <w:rFonts w:ascii="Arial" w:hAnsi="Arial" w:cs="Arial"/>
                          <w:b/>
                          <w:bCs/>
                          <w:sz w:val="18"/>
                          <w:szCs w:val="18"/>
                          <w:lang w:bidi="ar-SA"/>
                        </w:rPr>
                        <w:t xml:space="preserve">ISSN </w:t>
                      </w:r>
                      <w:r w:rsidRPr="007D62B5">
                        <w:rPr>
                          <w:rFonts w:ascii="Arial" w:hAnsi="Arial" w:cs="Arial"/>
                          <w:b/>
                          <w:bCs/>
                          <w:sz w:val="18"/>
                          <w:szCs w:val="18"/>
                          <w:lang w:bidi="ar-SA"/>
                        </w:rPr>
                        <w:t>2583-0163</w:t>
                      </w:r>
                    </w:p>
                    <w:p w14:paraId="60BD6C9B" w14:textId="116AED15" w:rsidR="007D0D28" w:rsidRDefault="007D0D28" w:rsidP="007D0D28">
                      <w:pPr>
                        <w:widowControl w:val="0"/>
                        <w:jc w:val="right"/>
                        <w:rPr>
                          <w:rFonts w:ascii="Arial" w:hAnsi="Arial" w:cs="Arial"/>
                          <w:sz w:val="18"/>
                          <w:szCs w:val="18"/>
                        </w:rPr>
                      </w:pPr>
                    </w:p>
                  </w:txbxContent>
                </v:textbox>
              </v:shape>
            </w:pict>
          </mc:Fallback>
        </mc:AlternateContent>
      </w:r>
      <w:r w:rsidR="009E43B5" w:rsidRPr="003F7161">
        <w:rPr>
          <w:noProof/>
          <w:lang w:val="en-IN" w:eastAsia="en-IN"/>
        </w:rPr>
        <mc:AlternateContent>
          <mc:Choice Requires="wps">
            <w:drawing>
              <wp:anchor distT="36576" distB="36576" distL="36576" distR="36576" simplePos="0" relativeHeight="251716608" behindDoc="0" locked="0" layoutInCell="1" allowOverlap="1" wp14:anchorId="1E4A1342" wp14:editId="0EBB78A2">
                <wp:simplePos x="0" y="0"/>
                <wp:positionH relativeFrom="column">
                  <wp:posOffset>-853440</wp:posOffset>
                </wp:positionH>
                <wp:positionV relativeFrom="paragraph">
                  <wp:posOffset>2085340</wp:posOffset>
                </wp:positionV>
                <wp:extent cx="2043430" cy="405130"/>
                <wp:effectExtent l="0" t="0" r="0" b="0"/>
                <wp:wrapNone/>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405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38263F" w14:textId="77777777" w:rsidR="0001512D" w:rsidRPr="00D26035" w:rsidRDefault="0001512D" w:rsidP="0001512D">
                            <w:pPr>
                              <w:widowControl w:val="0"/>
                              <w:rPr>
                                <w:rFonts w:ascii="Arial Rounded MT Bold" w:hAnsi="Arial Rounded MT Bold"/>
                                <w:b/>
                                <w:bCs/>
                                <w:color w:val="EDC120"/>
                                <w:sz w:val="34"/>
                                <w:szCs w:val="34"/>
                              </w:rPr>
                            </w:pPr>
                            <w:r w:rsidRPr="00CF33FA">
                              <w:rPr>
                                <w:rFonts w:ascii="Arial Rounded MT Bold" w:hAnsi="Arial Rounded MT Bold"/>
                                <w:b/>
                                <w:bCs/>
                                <w:color w:val="0080C0"/>
                                <w:sz w:val="40"/>
                                <w:szCs w:val="40"/>
                              </w:rPr>
                              <w:t>Director’s Desk</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4A1342" id="Text Box 50" o:spid="_x0000_s1027" type="#_x0000_t202" style="position:absolute;left:0;text-align:left;margin-left:-67.2pt;margin-top:164.2pt;width:160.9pt;height:31.9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" filled="f" stroked="f" strokecolor="black [0]" strokeweight="2pt">
                <v:textbox inset="2.88pt,2.88pt,2.88pt,2.88pt">
                  <w:txbxContent>
                    <w:p w14:paraId="5938263F" w14:textId="77777777" w:rsidR="0001512D" w:rsidRPr="00D26035" w:rsidRDefault="0001512D" w:rsidP="0001512D">
                      <w:pPr>
                        <w:widowControl w:val="0"/>
                        <w:rPr>
                          <w:rFonts w:ascii="Arial Rounded MT Bold" w:hAnsi="Arial Rounded MT Bold"/>
                          <w:b/>
                          <w:bCs/>
                          <w:color w:val="EDC120"/>
                          <w:sz w:val="34"/>
                          <w:szCs w:val="34"/>
                        </w:rPr>
                      </w:pPr>
                      <w:r w:rsidRPr="00CF33FA">
                        <w:rPr>
                          <w:rFonts w:ascii="Arial Rounded MT Bold" w:hAnsi="Arial Rounded MT Bold"/>
                          <w:b/>
                          <w:bCs/>
                          <w:color w:val="0080C0"/>
                          <w:sz w:val="40"/>
                          <w:szCs w:val="40"/>
                        </w:rPr>
                        <w:t>Director’s Desk</w:t>
                      </w:r>
                    </w:p>
                  </w:txbxContent>
                </v:textbox>
              </v:shape>
            </w:pict>
          </mc:Fallback>
        </mc:AlternateContent>
      </w:r>
      <w:r w:rsidR="008D3D4B" w:rsidRPr="0001512D">
        <w:rPr>
          <w:rFonts w:ascii="Calibri" w:eastAsia="Calibri" w:hAnsi="Calibri" w:cs="Mangal"/>
          <w:noProof/>
          <w:lang w:val="en-IN" w:eastAsia="en-IN"/>
        </w:rPr>
        <mc:AlternateContent>
          <mc:Choice Requires="wps">
            <w:drawing>
              <wp:anchor distT="0" distB="0" distL="114300" distR="114300" simplePos="0" relativeHeight="251724800" behindDoc="0" locked="0" layoutInCell="1" allowOverlap="1" wp14:anchorId="1A52E79D" wp14:editId="41843109">
                <wp:simplePos x="0" y="0"/>
                <wp:positionH relativeFrom="column">
                  <wp:posOffset>3881993</wp:posOffset>
                </wp:positionH>
                <wp:positionV relativeFrom="paragraph">
                  <wp:posOffset>6458301</wp:posOffset>
                </wp:positionV>
                <wp:extent cx="2692711" cy="3858271"/>
                <wp:effectExtent l="0" t="0" r="0" b="8890"/>
                <wp:wrapNone/>
                <wp:docPr id="2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711" cy="3858271"/>
                        </a:xfrm>
                        <a:prstGeom prst="rect">
                          <a:avLst/>
                        </a:prstGeom>
                        <a:solidFill>
                          <a:srgbClr val="1F497D">
                            <a:lumMod val="20000"/>
                            <a:lumOff val="80000"/>
                          </a:srgb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D0929BA" id="Rectangle 51" o:spid="_x0000_s1026" style="position:absolute;margin-left:305.65pt;margin-top:508.55pt;width:212pt;height:30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" fillcolor="#c6d9f1" stroked="f">
                <v:textbox inset="2.88pt,2.88pt,2.88pt,2.88pt"/>
              </v:rect>
            </w:pict>
          </mc:Fallback>
        </mc:AlternateContent>
      </w:r>
      <w:r w:rsidR="008D3D4B" w:rsidRPr="003F7161">
        <w:rPr>
          <w:noProof/>
          <w:lang w:val="en-IN" w:eastAsia="en-IN"/>
        </w:rPr>
        <mc:AlternateContent>
          <mc:Choice Requires="wps">
            <w:drawing>
              <wp:anchor distT="0" distB="0" distL="114300" distR="114300" simplePos="0" relativeHeight="251732992" behindDoc="0" locked="0" layoutInCell="1" allowOverlap="1" wp14:anchorId="3495EF55" wp14:editId="476ED638">
                <wp:simplePos x="0" y="0"/>
                <wp:positionH relativeFrom="column">
                  <wp:posOffset>3905250</wp:posOffset>
                </wp:positionH>
                <wp:positionV relativeFrom="paragraph">
                  <wp:posOffset>6467475</wp:posOffset>
                </wp:positionV>
                <wp:extent cx="2613025" cy="3771900"/>
                <wp:effectExtent l="0" t="0" r="0" b="0"/>
                <wp:wrapNone/>
                <wp:docPr id="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3771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505318" w14:textId="6AE19A45" w:rsidR="00861A54" w:rsidRPr="006D50CB" w:rsidRDefault="003C394D" w:rsidP="00861A54">
                            <w:pPr>
                              <w:pStyle w:val="TableParagraph"/>
                              <w:spacing w:line="288" w:lineRule="auto"/>
                              <w:ind w:right="-86"/>
                              <w:jc w:val="left"/>
                              <w:rPr>
                                <w:b/>
                                <w:bCs/>
                                <w:color w:val="000000" w:themeColor="text1"/>
                                <w:sz w:val="15"/>
                                <w:szCs w:val="15"/>
                              </w:rPr>
                            </w:pPr>
                            <w:r w:rsidRPr="006D50CB">
                              <w:rPr>
                                <w:b/>
                                <w:bCs/>
                                <w:color w:val="000000" w:themeColor="text1"/>
                                <w:sz w:val="15"/>
                                <w:szCs w:val="15"/>
                              </w:rPr>
                              <w:t>Thematic Area</w:t>
                            </w:r>
                            <w:r w:rsidR="00197A58" w:rsidRPr="006D50CB">
                              <w:rPr>
                                <w:b/>
                                <w:bCs/>
                                <w:color w:val="000000" w:themeColor="text1"/>
                                <w:sz w:val="15"/>
                                <w:szCs w:val="15"/>
                              </w:rPr>
                              <w:t xml:space="preserve">: </w:t>
                            </w:r>
                            <w:r w:rsidR="00D57CB4" w:rsidRPr="00D57CB4">
                              <w:rPr>
                                <w:b/>
                                <w:bCs/>
                                <w:color w:val="000000" w:themeColor="text1"/>
                                <w:sz w:val="15"/>
                                <w:szCs w:val="15"/>
                              </w:rPr>
                              <w:t>Biosafety and Biosecurity</w:t>
                            </w:r>
                          </w:p>
                          <w:p w14:paraId="7420A90B" w14:textId="678667EE" w:rsidR="00211F61" w:rsidRPr="006D50CB" w:rsidRDefault="00FF7452" w:rsidP="00211F61">
                            <w:pPr>
                              <w:pStyle w:val="TableParagraph"/>
                              <w:ind w:right="-86"/>
                              <w:jc w:val="left"/>
                              <w:rPr>
                                <w:b/>
                                <w:bCs/>
                                <w:color w:val="000000" w:themeColor="text1"/>
                                <w:sz w:val="15"/>
                                <w:szCs w:val="15"/>
                              </w:rPr>
                            </w:pPr>
                            <w:r w:rsidRPr="006D50CB">
                              <w:rPr>
                                <w:b/>
                                <w:bCs/>
                                <w:color w:val="000000" w:themeColor="text1"/>
                                <w:sz w:val="15"/>
                                <w:szCs w:val="15"/>
                              </w:rPr>
                              <w:t>Lead Story</w:t>
                            </w:r>
                            <w:r w:rsidR="00211F61" w:rsidRPr="006D50CB">
                              <w:rPr>
                                <w:b/>
                                <w:bCs/>
                                <w:color w:val="000000" w:themeColor="text1"/>
                                <w:sz w:val="15"/>
                                <w:szCs w:val="15"/>
                              </w:rPr>
                              <w:t>…………</w:t>
                            </w:r>
                            <w:r w:rsidR="00187B06" w:rsidRPr="006D50CB">
                              <w:rPr>
                                <w:b/>
                                <w:bCs/>
                                <w:color w:val="000000" w:themeColor="text1"/>
                                <w:sz w:val="15"/>
                                <w:szCs w:val="15"/>
                              </w:rPr>
                              <w:t>……..</w:t>
                            </w:r>
                            <w:r w:rsidR="00211F61" w:rsidRPr="006D50CB">
                              <w:rPr>
                                <w:b/>
                                <w:bCs/>
                                <w:color w:val="000000" w:themeColor="text1"/>
                                <w:sz w:val="15"/>
                                <w:szCs w:val="15"/>
                              </w:rPr>
                              <w:t>………………</w:t>
                            </w:r>
                            <w:r w:rsidR="00187B06" w:rsidRPr="006D50CB">
                              <w:rPr>
                                <w:b/>
                                <w:bCs/>
                                <w:color w:val="000000" w:themeColor="text1"/>
                                <w:sz w:val="15"/>
                                <w:szCs w:val="15"/>
                              </w:rPr>
                              <w:t>…</w:t>
                            </w:r>
                            <w:r w:rsidR="00211F61" w:rsidRPr="006D50CB">
                              <w:rPr>
                                <w:b/>
                                <w:bCs/>
                                <w:color w:val="000000" w:themeColor="text1"/>
                                <w:sz w:val="15"/>
                                <w:szCs w:val="15"/>
                              </w:rPr>
                              <w:t>…………</w:t>
                            </w:r>
                            <w:r w:rsidR="006D50CB">
                              <w:rPr>
                                <w:b/>
                                <w:bCs/>
                                <w:color w:val="000000" w:themeColor="text1"/>
                                <w:sz w:val="15"/>
                                <w:szCs w:val="15"/>
                              </w:rPr>
                              <w:t>…….</w:t>
                            </w:r>
                            <w:r w:rsidR="00211F61" w:rsidRPr="006D50CB">
                              <w:rPr>
                                <w:b/>
                                <w:bCs/>
                                <w:color w:val="000000" w:themeColor="text1"/>
                                <w:sz w:val="15"/>
                                <w:szCs w:val="15"/>
                              </w:rPr>
                              <w:t>….1</w:t>
                            </w:r>
                          </w:p>
                          <w:p w14:paraId="38CA3D9D" w14:textId="1F4D94EA" w:rsidR="006915D8" w:rsidRPr="006D50CB" w:rsidRDefault="0072402F" w:rsidP="00436CEC">
                            <w:pPr>
                              <w:pStyle w:val="TableParagraph"/>
                              <w:numPr>
                                <w:ilvl w:val="0"/>
                                <w:numId w:val="3"/>
                              </w:numPr>
                              <w:spacing w:line="276" w:lineRule="auto"/>
                              <w:ind w:left="405" w:right="64" w:hanging="252"/>
                              <w:jc w:val="left"/>
                              <w:rPr>
                                <w:color w:val="000000" w:themeColor="text1"/>
                                <w:sz w:val="15"/>
                                <w:szCs w:val="15"/>
                              </w:rPr>
                            </w:pPr>
                            <w:r w:rsidRPr="0072402F">
                              <w:rPr>
                                <w:color w:val="000000" w:themeColor="text1"/>
                                <w:sz w:val="15"/>
                                <w:szCs w:val="15"/>
                              </w:rPr>
                              <w:t>Establishment of High Containment laboratories for Handling in High Threat Pathogens</w:t>
                            </w:r>
                          </w:p>
                          <w:p w14:paraId="11254888" w14:textId="2FAEE330" w:rsidR="00DD4672" w:rsidRPr="006D50CB" w:rsidRDefault="003C394D" w:rsidP="003C394D">
                            <w:pPr>
                              <w:pStyle w:val="TableParagraph"/>
                              <w:spacing w:line="288" w:lineRule="auto"/>
                              <w:ind w:right="-86"/>
                              <w:jc w:val="left"/>
                              <w:rPr>
                                <w:b/>
                                <w:bCs/>
                                <w:color w:val="000000" w:themeColor="text1"/>
                                <w:sz w:val="15"/>
                                <w:szCs w:val="15"/>
                              </w:rPr>
                            </w:pPr>
                            <w:r w:rsidRPr="006D50CB">
                              <w:rPr>
                                <w:b/>
                                <w:bCs/>
                                <w:color w:val="000000" w:themeColor="text1"/>
                                <w:sz w:val="15"/>
                                <w:szCs w:val="15"/>
                              </w:rPr>
                              <w:t>Surveillance Focus ……</w:t>
                            </w:r>
                            <w:r w:rsidR="00EB6E75" w:rsidRPr="006D50CB">
                              <w:rPr>
                                <w:b/>
                                <w:bCs/>
                                <w:color w:val="000000" w:themeColor="text1"/>
                                <w:sz w:val="15"/>
                                <w:szCs w:val="15"/>
                              </w:rPr>
                              <w:t>……………………</w:t>
                            </w:r>
                            <w:r w:rsidR="002C7F33" w:rsidRPr="006D50CB">
                              <w:rPr>
                                <w:b/>
                                <w:bCs/>
                                <w:color w:val="000000" w:themeColor="text1"/>
                                <w:sz w:val="15"/>
                                <w:szCs w:val="15"/>
                              </w:rPr>
                              <w:t>.</w:t>
                            </w:r>
                            <w:r w:rsidRPr="006D50CB">
                              <w:rPr>
                                <w:b/>
                                <w:bCs/>
                                <w:color w:val="000000" w:themeColor="text1"/>
                                <w:sz w:val="15"/>
                                <w:szCs w:val="15"/>
                              </w:rPr>
                              <w:t>…</w:t>
                            </w:r>
                            <w:r w:rsidR="00187B06" w:rsidRPr="006D50CB">
                              <w:rPr>
                                <w:b/>
                                <w:bCs/>
                                <w:color w:val="000000" w:themeColor="text1"/>
                                <w:sz w:val="15"/>
                                <w:szCs w:val="15"/>
                              </w:rPr>
                              <w:t>….</w:t>
                            </w:r>
                            <w:r w:rsidR="00DD4672" w:rsidRPr="006D50CB">
                              <w:rPr>
                                <w:b/>
                                <w:bCs/>
                                <w:color w:val="000000" w:themeColor="text1"/>
                                <w:sz w:val="15"/>
                                <w:szCs w:val="15"/>
                              </w:rPr>
                              <w:t>.......</w:t>
                            </w:r>
                            <w:r w:rsidR="006D50CB">
                              <w:rPr>
                                <w:b/>
                                <w:bCs/>
                                <w:color w:val="000000" w:themeColor="text1"/>
                                <w:sz w:val="15"/>
                                <w:szCs w:val="15"/>
                              </w:rPr>
                              <w:t>.........</w:t>
                            </w:r>
                            <w:r w:rsidR="006C152E">
                              <w:rPr>
                                <w:b/>
                                <w:bCs/>
                                <w:color w:val="000000" w:themeColor="text1"/>
                                <w:sz w:val="15"/>
                                <w:szCs w:val="15"/>
                              </w:rPr>
                              <w:t>..</w:t>
                            </w:r>
                            <w:r w:rsidR="00AA6974">
                              <w:rPr>
                                <w:b/>
                                <w:bCs/>
                                <w:color w:val="000000" w:themeColor="text1"/>
                                <w:sz w:val="15"/>
                                <w:szCs w:val="15"/>
                              </w:rPr>
                              <w:t>..5</w:t>
                            </w:r>
                          </w:p>
                          <w:p w14:paraId="12735F87" w14:textId="26E78000" w:rsidR="00861A54" w:rsidRPr="006D50CB" w:rsidRDefault="0072402F">
                            <w:pPr>
                              <w:pStyle w:val="TableParagraph"/>
                              <w:numPr>
                                <w:ilvl w:val="0"/>
                                <w:numId w:val="2"/>
                              </w:numPr>
                              <w:spacing w:line="276" w:lineRule="auto"/>
                              <w:ind w:left="396" w:right="126" w:hanging="243"/>
                              <w:jc w:val="both"/>
                              <w:rPr>
                                <w:color w:val="000000" w:themeColor="text1"/>
                                <w:sz w:val="15"/>
                                <w:szCs w:val="15"/>
                              </w:rPr>
                            </w:pPr>
                            <w:r w:rsidRPr="0072402F">
                              <w:rPr>
                                <w:color w:val="000000" w:themeColor="text1"/>
                                <w:sz w:val="15"/>
                                <w:szCs w:val="15"/>
                              </w:rPr>
                              <w:t>Surveillance and Response to Anthrax outbreak: Laboratory support</w:t>
                            </w:r>
                          </w:p>
                          <w:p w14:paraId="14141637" w14:textId="1EBC77BF" w:rsidR="00DD4672" w:rsidRPr="006D50CB" w:rsidRDefault="00DD4672" w:rsidP="006D50CB">
                            <w:pPr>
                              <w:pStyle w:val="TableParagraph"/>
                              <w:spacing w:before="40" w:line="288" w:lineRule="auto"/>
                              <w:ind w:right="-53"/>
                              <w:jc w:val="both"/>
                              <w:rPr>
                                <w:b/>
                                <w:bCs/>
                                <w:color w:val="000000" w:themeColor="text1"/>
                                <w:sz w:val="15"/>
                                <w:szCs w:val="15"/>
                              </w:rPr>
                            </w:pPr>
                            <w:r w:rsidRPr="006D50CB">
                              <w:rPr>
                                <w:b/>
                                <w:bCs/>
                                <w:color w:val="000000" w:themeColor="text1"/>
                                <w:sz w:val="15"/>
                                <w:szCs w:val="15"/>
                              </w:rPr>
                              <w:t>Outbreak</w:t>
                            </w:r>
                            <w:r w:rsidR="00187B06" w:rsidRPr="006D50CB">
                              <w:rPr>
                                <w:b/>
                                <w:bCs/>
                                <w:color w:val="000000" w:themeColor="text1"/>
                                <w:sz w:val="15"/>
                                <w:szCs w:val="15"/>
                              </w:rPr>
                              <w:t xml:space="preserve"> </w:t>
                            </w:r>
                            <w:r w:rsidRPr="006D50CB">
                              <w:rPr>
                                <w:b/>
                                <w:bCs/>
                                <w:color w:val="000000" w:themeColor="text1"/>
                                <w:sz w:val="15"/>
                                <w:szCs w:val="15"/>
                              </w:rPr>
                              <w:t>Section…</w:t>
                            </w:r>
                            <w:r w:rsidR="00187B06" w:rsidRPr="006D50CB">
                              <w:rPr>
                                <w:b/>
                                <w:bCs/>
                                <w:color w:val="000000" w:themeColor="text1"/>
                                <w:sz w:val="15"/>
                                <w:szCs w:val="15"/>
                              </w:rPr>
                              <w:t>.</w:t>
                            </w:r>
                            <w:r w:rsidRPr="006D50CB">
                              <w:rPr>
                                <w:b/>
                                <w:bCs/>
                                <w:color w:val="000000" w:themeColor="text1"/>
                                <w:sz w:val="15"/>
                                <w:szCs w:val="15"/>
                              </w:rPr>
                              <w:t>.................</w:t>
                            </w:r>
                            <w:r w:rsidR="00EB6E75" w:rsidRPr="006D50CB">
                              <w:rPr>
                                <w:b/>
                                <w:bCs/>
                                <w:color w:val="000000" w:themeColor="text1"/>
                                <w:sz w:val="15"/>
                                <w:szCs w:val="15"/>
                              </w:rPr>
                              <w:t>.</w:t>
                            </w:r>
                            <w:r w:rsidR="006D50CB">
                              <w:rPr>
                                <w:b/>
                                <w:bCs/>
                                <w:color w:val="000000" w:themeColor="text1"/>
                                <w:sz w:val="15"/>
                                <w:szCs w:val="15"/>
                              </w:rPr>
                              <w:t>....</w:t>
                            </w:r>
                            <w:r w:rsidR="00EB6E75" w:rsidRPr="006D50CB">
                              <w:rPr>
                                <w:b/>
                                <w:bCs/>
                                <w:color w:val="000000" w:themeColor="text1"/>
                                <w:sz w:val="15"/>
                                <w:szCs w:val="15"/>
                              </w:rPr>
                              <w:t>.................</w:t>
                            </w:r>
                            <w:r w:rsidRPr="006D50CB">
                              <w:rPr>
                                <w:b/>
                                <w:bCs/>
                                <w:color w:val="000000" w:themeColor="text1"/>
                                <w:sz w:val="15"/>
                                <w:szCs w:val="15"/>
                              </w:rPr>
                              <w:t>.......…</w:t>
                            </w:r>
                            <w:r w:rsidR="001024FE" w:rsidRPr="006D50CB">
                              <w:rPr>
                                <w:b/>
                                <w:bCs/>
                                <w:color w:val="000000" w:themeColor="text1"/>
                                <w:sz w:val="15"/>
                                <w:szCs w:val="15"/>
                              </w:rPr>
                              <w:t>……</w:t>
                            </w:r>
                            <w:r w:rsidR="006D50CB">
                              <w:rPr>
                                <w:b/>
                                <w:bCs/>
                                <w:color w:val="000000" w:themeColor="text1"/>
                                <w:sz w:val="15"/>
                                <w:szCs w:val="15"/>
                              </w:rPr>
                              <w:t>….</w:t>
                            </w:r>
                            <w:r w:rsidR="001024FE" w:rsidRPr="006D50CB">
                              <w:rPr>
                                <w:b/>
                                <w:bCs/>
                                <w:color w:val="000000" w:themeColor="text1"/>
                                <w:sz w:val="15"/>
                                <w:szCs w:val="15"/>
                              </w:rPr>
                              <w:t>.</w:t>
                            </w:r>
                            <w:r w:rsidR="00977C08" w:rsidRPr="006D50CB">
                              <w:rPr>
                                <w:b/>
                                <w:bCs/>
                                <w:color w:val="000000" w:themeColor="text1"/>
                                <w:sz w:val="15"/>
                                <w:szCs w:val="15"/>
                              </w:rPr>
                              <w:t>..</w:t>
                            </w:r>
                            <w:r w:rsidR="00AA6974">
                              <w:rPr>
                                <w:b/>
                                <w:bCs/>
                                <w:color w:val="000000" w:themeColor="text1"/>
                                <w:sz w:val="15"/>
                                <w:szCs w:val="15"/>
                              </w:rPr>
                              <w:t>..6</w:t>
                            </w:r>
                          </w:p>
                          <w:p w14:paraId="06F0109C" w14:textId="0E827886" w:rsidR="00977C08" w:rsidRDefault="00D57CB4">
                            <w:pPr>
                              <w:pStyle w:val="TableParagraph"/>
                              <w:numPr>
                                <w:ilvl w:val="0"/>
                                <w:numId w:val="2"/>
                              </w:numPr>
                              <w:tabs>
                                <w:tab w:val="left" w:leader="dot" w:pos="3004"/>
                              </w:tabs>
                              <w:spacing w:before="40" w:line="276" w:lineRule="auto"/>
                              <w:ind w:left="405" w:right="126" w:hanging="252"/>
                              <w:jc w:val="both"/>
                              <w:rPr>
                                <w:color w:val="000000" w:themeColor="text1"/>
                                <w:sz w:val="15"/>
                                <w:szCs w:val="15"/>
                              </w:rPr>
                            </w:pPr>
                            <w:r w:rsidRPr="00D57CB4">
                              <w:rPr>
                                <w:color w:val="000000" w:themeColor="text1"/>
                                <w:sz w:val="15"/>
                                <w:szCs w:val="15"/>
                              </w:rPr>
                              <w:t>Outbreak of Avian Influenza in Odisha, August 2024</w:t>
                            </w:r>
                          </w:p>
                          <w:p w14:paraId="742B99C1" w14:textId="6D47D2CD" w:rsidR="00D57CB4" w:rsidRDefault="00D57CB4" w:rsidP="00D57CB4">
                            <w:pPr>
                              <w:pStyle w:val="TableParagraph"/>
                              <w:numPr>
                                <w:ilvl w:val="0"/>
                                <w:numId w:val="2"/>
                              </w:numPr>
                              <w:tabs>
                                <w:tab w:val="left" w:leader="dot" w:pos="3004"/>
                              </w:tabs>
                              <w:spacing w:before="40" w:line="276" w:lineRule="auto"/>
                              <w:ind w:left="405" w:right="126" w:hanging="252"/>
                              <w:jc w:val="both"/>
                              <w:rPr>
                                <w:color w:val="000000" w:themeColor="text1"/>
                                <w:sz w:val="15"/>
                                <w:szCs w:val="15"/>
                              </w:rPr>
                            </w:pPr>
                            <w:r w:rsidRPr="00D57CB4">
                              <w:rPr>
                                <w:color w:val="000000" w:themeColor="text1"/>
                                <w:sz w:val="15"/>
                                <w:szCs w:val="15"/>
                              </w:rPr>
                              <w:t>Field Epidemiological Investigation of AES/Chandipura Virus Cases and Deaths: Deployment of Central Team to Support Gujarat's State Epidemic Cell</w:t>
                            </w:r>
                          </w:p>
                          <w:p w14:paraId="0CDC9065" w14:textId="244D8CB9" w:rsidR="00FB3F7D" w:rsidRPr="00D57CB4" w:rsidRDefault="00FB3F7D" w:rsidP="00D57CB4">
                            <w:pPr>
                              <w:pStyle w:val="TableParagraph"/>
                              <w:numPr>
                                <w:ilvl w:val="0"/>
                                <w:numId w:val="2"/>
                              </w:numPr>
                              <w:tabs>
                                <w:tab w:val="left" w:leader="dot" w:pos="3004"/>
                              </w:tabs>
                              <w:spacing w:before="40" w:line="276" w:lineRule="auto"/>
                              <w:ind w:left="405" w:right="126" w:hanging="252"/>
                              <w:jc w:val="both"/>
                              <w:rPr>
                                <w:color w:val="000000" w:themeColor="text1"/>
                                <w:sz w:val="15"/>
                                <w:szCs w:val="15"/>
                              </w:rPr>
                            </w:pPr>
                            <w:r w:rsidRPr="00FB3F7D">
                              <w:rPr>
                                <w:color w:val="000000" w:themeColor="text1"/>
                                <w:sz w:val="15"/>
                                <w:szCs w:val="15"/>
                              </w:rPr>
                              <w:t>Outbreak Investigation of Acute Diarrhoeal Disease in Uprari Village, Almora, July 2025</w:t>
                            </w:r>
                          </w:p>
                          <w:p w14:paraId="20651E13" w14:textId="2F3EAEC3" w:rsidR="00DD4672" w:rsidRPr="006D50CB" w:rsidRDefault="00DD4672" w:rsidP="006D50CB">
                            <w:pPr>
                              <w:pStyle w:val="TableParagraph"/>
                              <w:tabs>
                                <w:tab w:val="left" w:leader="dot" w:pos="3004"/>
                              </w:tabs>
                              <w:spacing w:before="40" w:line="288" w:lineRule="auto"/>
                              <w:ind w:right="-53"/>
                              <w:jc w:val="both"/>
                              <w:rPr>
                                <w:b/>
                                <w:bCs/>
                                <w:color w:val="000000" w:themeColor="text1"/>
                                <w:sz w:val="15"/>
                                <w:szCs w:val="15"/>
                              </w:rPr>
                            </w:pPr>
                            <w:r w:rsidRPr="006D50CB">
                              <w:rPr>
                                <w:b/>
                                <w:bCs/>
                                <w:color w:val="000000" w:themeColor="text1"/>
                                <w:sz w:val="15"/>
                                <w:szCs w:val="15"/>
                              </w:rPr>
                              <w:t>NCDC News………...........</w:t>
                            </w:r>
                            <w:r w:rsidR="002C7F33" w:rsidRPr="006D50CB">
                              <w:rPr>
                                <w:b/>
                                <w:bCs/>
                                <w:color w:val="000000" w:themeColor="text1"/>
                                <w:sz w:val="15"/>
                                <w:szCs w:val="15"/>
                              </w:rPr>
                              <w:t>.</w:t>
                            </w:r>
                            <w:r w:rsidR="00EB6E75" w:rsidRPr="006D50CB">
                              <w:rPr>
                                <w:b/>
                                <w:bCs/>
                                <w:color w:val="000000" w:themeColor="text1"/>
                                <w:sz w:val="15"/>
                                <w:szCs w:val="15"/>
                              </w:rPr>
                              <w:t>............</w:t>
                            </w:r>
                            <w:r w:rsidRPr="006D50CB">
                              <w:rPr>
                                <w:b/>
                                <w:bCs/>
                                <w:color w:val="000000" w:themeColor="text1"/>
                                <w:sz w:val="15"/>
                                <w:szCs w:val="15"/>
                              </w:rPr>
                              <w:t>.......</w:t>
                            </w:r>
                            <w:r w:rsidR="006D50CB">
                              <w:rPr>
                                <w:b/>
                                <w:bCs/>
                                <w:color w:val="000000" w:themeColor="text1"/>
                                <w:sz w:val="15"/>
                                <w:szCs w:val="15"/>
                              </w:rPr>
                              <w:t>..........</w:t>
                            </w:r>
                            <w:r w:rsidRPr="006D50CB">
                              <w:rPr>
                                <w:b/>
                                <w:bCs/>
                                <w:color w:val="000000" w:themeColor="text1"/>
                                <w:sz w:val="15"/>
                                <w:szCs w:val="15"/>
                              </w:rPr>
                              <w:t>.....................…..</w:t>
                            </w:r>
                            <w:r w:rsidR="007F160B" w:rsidRPr="006D50CB">
                              <w:rPr>
                                <w:b/>
                                <w:bCs/>
                                <w:color w:val="000000" w:themeColor="text1"/>
                                <w:sz w:val="15"/>
                                <w:szCs w:val="15"/>
                              </w:rPr>
                              <w:t>1</w:t>
                            </w:r>
                            <w:r w:rsidR="00AA6974">
                              <w:rPr>
                                <w:b/>
                                <w:bCs/>
                                <w:color w:val="000000" w:themeColor="text1"/>
                                <w:sz w:val="15"/>
                                <w:szCs w:val="15"/>
                              </w:rPr>
                              <w:t>2</w:t>
                            </w:r>
                          </w:p>
                          <w:p w14:paraId="1AE3481D" w14:textId="46637011" w:rsidR="00861A54" w:rsidRPr="006D50CB" w:rsidRDefault="00D57CB4">
                            <w:pPr>
                              <w:pStyle w:val="TableParagraph"/>
                              <w:numPr>
                                <w:ilvl w:val="0"/>
                                <w:numId w:val="1"/>
                              </w:numPr>
                              <w:autoSpaceDE/>
                              <w:autoSpaceDN/>
                              <w:spacing w:line="276" w:lineRule="auto"/>
                              <w:ind w:left="396" w:right="126" w:hanging="243"/>
                              <w:jc w:val="both"/>
                              <w:rPr>
                                <w:color w:val="000000" w:themeColor="text1"/>
                                <w:sz w:val="15"/>
                                <w:szCs w:val="15"/>
                              </w:rPr>
                            </w:pPr>
                            <w:r w:rsidRPr="00D57CB4">
                              <w:rPr>
                                <w:color w:val="000000" w:themeColor="text1"/>
                                <w:sz w:val="15"/>
                                <w:szCs w:val="15"/>
                              </w:rPr>
                              <w:t>EIS Officers train in R Programming for Enhanced Epidemiological Analysis</w:t>
                            </w:r>
                          </w:p>
                          <w:p w14:paraId="246F9779" w14:textId="47F8F0D4" w:rsidR="00DD4672" w:rsidRPr="006D50CB" w:rsidRDefault="00D57CB4" w:rsidP="006D50CB">
                            <w:pPr>
                              <w:pStyle w:val="TableParagraph"/>
                              <w:tabs>
                                <w:tab w:val="left" w:leader="dot" w:pos="3004"/>
                              </w:tabs>
                              <w:spacing w:before="40" w:line="288" w:lineRule="auto"/>
                              <w:ind w:right="-53"/>
                              <w:jc w:val="both"/>
                              <w:rPr>
                                <w:b/>
                                <w:bCs/>
                                <w:color w:val="000000" w:themeColor="text1"/>
                                <w:sz w:val="15"/>
                                <w:szCs w:val="15"/>
                              </w:rPr>
                            </w:pPr>
                            <w:r w:rsidRPr="006D50CB">
                              <w:rPr>
                                <w:b/>
                                <w:bCs/>
                                <w:color w:val="000000" w:themeColor="text1"/>
                                <w:sz w:val="15"/>
                                <w:szCs w:val="15"/>
                              </w:rPr>
                              <w:t>NCDC Branches</w:t>
                            </w:r>
                            <w:r>
                              <w:rPr>
                                <w:b/>
                                <w:bCs/>
                                <w:color w:val="000000" w:themeColor="text1"/>
                                <w:sz w:val="15"/>
                                <w:szCs w:val="15"/>
                              </w:rPr>
                              <w:t>…</w:t>
                            </w:r>
                            <w:r w:rsidR="00DD4672" w:rsidRPr="006D50CB">
                              <w:rPr>
                                <w:b/>
                                <w:bCs/>
                                <w:color w:val="000000" w:themeColor="text1"/>
                                <w:sz w:val="15"/>
                                <w:szCs w:val="15"/>
                              </w:rPr>
                              <w:t>.....…</w:t>
                            </w:r>
                            <w:r w:rsidR="00187B06" w:rsidRPr="006D50CB">
                              <w:rPr>
                                <w:b/>
                                <w:bCs/>
                                <w:color w:val="000000" w:themeColor="text1"/>
                                <w:sz w:val="15"/>
                                <w:szCs w:val="15"/>
                              </w:rPr>
                              <w:t>..</w:t>
                            </w:r>
                            <w:r w:rsidR="00DD4672" w:rsidRPr="006D50CB">
                              <w:rPr>
                                <w:b/>
                                <w:bCs/>
                                <w:color w:val="000000" w:themeColor="text1"/>
                                <w:sz w:val="15"/>
                                <w:szCs w:val="15"/>
                              </w:rPr>
                              <w:t>...........................</w:t>
                            </w:r>
                            <w:r w:rsidR="001024FE" w:rsidRPr="006D50CB">
                              <w:rPr>
                                <w:b/>
                                <w:bCs/>
                                <w:color w:val="000000" w:themeColor="text1"/>
                                <w:sz w:val="15"/>
                                <w:szCs w:val="15"/>
                              </w:rPr>
                              <w:t>..</w:t>
                            </w:r>
                            <w:r w:rsidR="00DD4672" w:rsidRPr="006D50CB">
                              <w:rPr>
                                <w:b/>
                                <w:bCs/>
                                <w:color w:val="000000" w:themeColor="text1"/>
                                <w:sz w:val="15"/>
                                <w:szCs w:val="15"/>
                              </w:rPr>
                              <w:t>........</w:t>
                            </w:r>
                            <w:r w:rsidR="00977C08" w:rsidRPr="006D50CB">
                              <w:rPr>
                                <w:b/>
                                <w:bCs/>
                                <w:color w:val="000000" w:themeColor="text1"/>
                                <w:sz w:val="15"/>
                                <w:szCs w:val="15"/>
                              </w:rPr>
                              <w:t>......</w:t>
                            </w:r>
                            <w:r w:rsidR="006D50CB">
                              <w:rPr>
                                <w:b/>
                                <w:bCs/>
                                <w:color w:val="000000" w:themeColor="text1"/>
                                <w:sz w:val="15"/>
                                <w:szCs w:val="15"/>
                              </w:rPr>
                              <w:t>.........</w:t>
                            </w:r>
                            <w:r w:rsidR="00977C08" w:rsidRPr="006D50CB">
                              <w:rPr>
                                <w:b/>
                                <w:bCs/>
                                <w:color w:val="000000" w:themeColor="text1"/>
                                <w:sz w:val="15"/>
                                <w:szCs w:val="15"/>
                              </w:rPr>
                              <w:t>...</w:t>
                            </w:r>
                            <w:r w:rsidR="00DD4672" w:rsidRPr="006D50CB">
                              <w:rPr>
                                <w:b/>
                                <w:bCs/>
                                <w:color w:val="000000" w:themeColor="text1"/>
                                <w:sz w:val="15"/>
                                <w:szCs w:val="15"/>
                              </w:rPr>
                              <w:t>.</w:t>
                            </w:r>
                            <w:r w:rsidR="006C152E">
                              <w:rPr>
                                <w:b/>
                                <w:bCs/>
                                <w:color w:val="000000" w:themeColor="text1"/>
                                <w:sz w:val="15"/>
                                <w:szCs w:val="15"/>
                              </w:rPr>
                              <w:t>.</w:t>
                            </w:r>
                            <w:r w:rsidR="00AA6974">
                              <w:rPr>
                                <w:b/>
                                <w:bCs/>
                                <w:color w:val="000000" w:themeColor="text1"/>
                                <w:sz w:val="15"/>
                                <w:szCs w:val="15"/>
                              </w:rPr>
                              <w:t>1</w:t>
                            </w:r>
                            <w:r w:rsidR="0072402F">
                              <w:rPr>
                                <w:b/>
                                <w:bCs/>
                                <w:color w:val="000000" w:themeColor="text1"/>
                                <w:sz w:val="15"/>
                                <w:szCs w:val="15"/>
                              </w:rPr>
                              <w:t>4</w:t>
                            </w:r>
                          </w:p>
                          <w:p w14:paraId="469CA476" w14:textId="1744BF08" w:rsidR="00977C08" w:rsidRPr="006D50CB" w:rsidRDefault="00D57CB4" w:rsidP="00436CEC">
                            <w:pPr>
                              <w:pStyle w:val="TableParagraph"/>
                              <w:numPr>
                                <w:ilvl w:val="0"/>
                                <w:numId w:val="4"/>
                              </w:numPr>
                              <w:spacing w:before="40"/>
                              <w:ind w:left="405" w:right="126" w:hanging="243"/>
                              <w:jc w:val="both"/>
                              <w:rPr>
                                <w:color w:val="000000" w:themeColor="text1"/>
                                <w:sz w:val="15"/>
                                <w:szCs w:val="15"/>
                              </w:rPr>
                            </w:pPr>
                            <w:r w:rsidRPr="00D57CB4">
                              <w:rPr>
                                <w:color w:val="000000" w:themeColor="text1"/>
                                <w:sz w:val="15"/>
                                <w:szCs w:val="15"/>
                              </w:rPr>
                              <w:t>National Centre for Disease Control, Varanasi Branch statement of work done from Jul 2024 to Sep 2024 (3rd quarter)</w:t>
                            </w:r>
                          </w:p>
                          <w:p w14:paraId="39F646FC" w14:textId="72F4B653" w:rsidR="00DD4672" w:rsidRPr="006D50CB" w:rsidRDefault="00A07189" w:rsidP="006D50CB">
                            <w:pPr>
                              <w:pStyle w:val="TableParagraph"/>
                              <w:spacing w:before="80" w:line="360" w:lineRule="auto"/>
                              <w:ind w:left="86" w:right="-44"/>
                              <w:jc w:val="both"/>
                              <w:rPr>
                                <w:b/>
                                <w:bCs/>
                                <w:color w:val="000000" w:themeColor="text1"/>
                                <w:sz w:val="15"/>
                                <w:szCs w:val="15"/>
                              </w:rPr>
                            </w:pPr>
                            <w:r w:rsidRPr="006D50CB">
                              <w:rPr>
                                <w:b/>
                                <w:bCs/>
                                <w:color w:val="000000" w:themeColor="text1"/>
                                <w:sz w:val="15"/>
                                <w:szCs w:val="15"/>
                              </w:rPr>
                              <w:t xml:space="preserve">Global </w:t>
                            </w:r>
                            <w:r w:rsidR="00ED7498" w:rsidRPr="006D50CB">
                              <w:rPr>
                                <w:b/>
                                <w:bCs/>
                                <w:color w:val="000000" w:themeColor="text1"/>
                                <w:sz w:val="15"/>
                                <w:szCs w:val="15"/>
                              </w:rPr>
                              <w:t xml:space="preserve">Disease Alert </w:t>
                            </w:r>
                            <w:r w:rsidR="00DD4672" w:rsidRPr="006D50CB">
                              <w:rPr>
                                <w:b/>
                                <w:bCs/>
                                <w:color w:val="000000" w:themeColor="text1"/>
                                <w:sz w:val="15"/>
                                <w:szCs w:val="15"/>
                              </w:rPr>
                              <w:t>…</w:t>
                            </w:r>
                            <w:r w:rsidR="00861A54" w:rsidRPr="006D50CB">
                              <w:rPr>
                                <w:b/>
                                <w:bCs/>
                                <w:color w:val="000000" w:themeColor="text1"/>
                                <w:sz w:val="15"/>
                                <w:szCs w:val="15"/>
                              </w:rPr>
                              <w:t>………</w:t>
                            </w:r>
                            <w:r w:rsidR="00DD4672" w:rsidRPr="006D50CB">
                              <w:rPr>
                                <w:b/>
                                <w:bCs/>
                                <w:color w:val="000000" w:themeColor="text1"/>
                                <w:sz w:val="15"/>
                                <w:szCs w:val="15"/>
                              </w:rPr>
                              <w:t>…</w:t>
                            </w:r>
                            <w:r w:rsidR="00EB6E75" w:rsidRPr="006D50CB">
                              <w:rPr>
                                <w:b/>
                                <w:bCs/>
                                <w:color w:val="000000" w:themeColor="text1"/>
                                <w:sz w:val="15"/>
                                <w:szCs w:val="15"/>
                              </w:rPr>
                              <w:t>…</w:t>
                            </w:r>
                            <w:r w:rsidR="00187B06" w:rsidRPr="006D50CB">
                              <w:rPr>
                                <w:b/>
                                <w:bCs/>
                                <w:color w:val="000000" w:themeColor="text1"/>
                                <w:sz w:val="15"/>
                                <w:szCs w:val="15"/>
                              </w:rPr>
                              <w:t>.</w:t>
                            </w:r>
                            <w:r w:rsidR="00EB6E75" w:rsidRPr="006D50CB">
                              <w:rPr>
                                <w:b/>
                                <w:bCs/>
                                <w:color w:val="000000" w:themeColor="text1"/>
                                <w:sz w:val="15"/>
                                <w:szCs w:val="15"/>
                              </w:rPr>
                              <w:t>……</w:t>
                            </w:r>
                            <w:r w:rsidR="002C7F33" w:rsidRPr="006D50CB">
                              <w:rPr>
                                <w:b/>
                                <w:bCs/>
                                <w:color w:val="000000" w:themeColor="text1"/>
                                <w:sz w:val="15"/>
                                <w:szCs w:val="15"/>
                              </w:rPr>
                              <w:t>…</w:t>
                            </w:r>
                            <w:r w:rsidR="006D50CB">
                              <w:rPr>
                                <w:b/>
                                <w:bCs/>
                                <w:color w:val="000000" w:themeColor="text1"/>
                                <w:sz w:val="15"/>
                                <w:szCs w:val="15"/>
                              </w:rPr>
                              <w:t>………</w:t>
                            </w:r>
                            <w:r w:rsidRPr="006D50CB">
                              <w:rPr>
                                <w:b/>
                                <w:bCs/>
                                <w:color w:val="000000" w:themeColor="text1"/>
                                <w:sz w:val="15"/>
                                <w:szCs w:val="15"/>
                              </w:rPr>
                              <w:t>.</w:t>
                            </w:r>
                            <w:r w:rsidR="00EB6E75" w:rsidRPr="006D50CB">
                              <w:rPr>
                                <w:b/>
                                <w:bCs/>
                                <w:color w:val="000000" w:themeColor="text1"/>
                                <w:sz w:val="15"/>
                                <w:szCs w:val="15"/>
                              </w:rPr>
                              <w:t>….</w:t>
                            </w:r>
                            <w:r w:rsidR="00861A54" w:rsidRPr="006D50CB">
                              <w:rPr>
                                <w:b/>
                                <w:bCs/>
                                <w:color w:val="000000" w:themeColor="text1"/>
                                <w:sz w:val="15"/>
                                <w:szCs w:val="15"/>
                              </w:rPr>
                              <w:t>.</w:t>
                            </w:r>
                            <w:r w:rsidR="00EB6E75" w:rsidRPr="006D50CB">
                              <w:rPr>
                                <w:b/>
                                <w:bCs/>
                                <w:color w:val="000000" w:themeColor="text1"/>
                                <w:sz w:val="15"/>
                                <w:szCs w:val="15"/>
                              </w:rPr>
                              <w:t>.</w:t>
                            </w:r>
                            <w:r w:rsidR="00DD4672" w:rsidRPr="006D50CB">
                              <w:rPr>
                                <w:b/>
                                <w:bCs/>
                                <w:color w:val="000000" w:themeColor="text1"/>
                                <w:sz w:val="15"/>
                                <w:szCs w:val="15"/>
                              </w:rPr>
                              <w:t>.......</w:t>
                            </w:r>
                            <w:r w:rsidR="006C152E">
                              <w:rPr>
                                <w:b/>
                                <w:bCs/>
                                <w:color w:val="000000" w:themeColor="text1"/>
                                <w:sz w:val="15"/>
                                <w:szCs w:val="15"/>
                              </w:rPr>
                              <w:t>.</w:t>
                            </w:r>
                            <w:r w:rsidR="00DD4672" w:rsidRPr="006D50CB">
                              <w:rPr>
                                <w:b/>
                                <w:bCs/>
                                <w:color w:val="000000" w:themeColor="text1"/>
                                <w:sz w:val="15"/>
                                <w:szCs w:val="15"/>
                              </w:rPr>
                              <w:t>.</w:t>
                            </w:r>
                            <w:r w:rsidR="00AA6974">
                              <w:rPr>
                                <w:b/>
                                <w:bCs/>
                                <w:color w:val="000000" w:themeColor="text1"/>
                                <w:sz w:val="15"/>
                                <w:szCs w:val="15"/>
                              </w:rPr>
                              <w:t>1</w:t>
                            </w:r>
                            <w:r w:rsidR="0072402F">
                              <w:rPr>
                                <w:b/>
                                <w:bCs/>
                                <w:color w:val="000000" w:themeColor="text1"/>
                                <w:sz w:val="15"/>
                                <w:szCs w:val="15"/>
                              </w:rPr>
                              <w:t>5</w:t>
                            </w:r>
                          </w:p>
                          <w:p w14:paraId="380E173A" w14:textId="7161E041" w:rsidR="00DD4672" w:rsidRPr="006D50CB" w:rsidRDefault="0074001C" w:rsidP="006C152E">
                            <w:pPr>
                              <w:pStyle w:val="TableParagraph"/>
                              <w:spacing w:line="276" w:lineRule="auto"/>
                              <w:ind w:right="-53"/>
                              <w:jc w:val="both"/>
                              <w:rPr>
                                <w:b/>
                                <w:bCs/>
                                <w:color w:val="FFFFFF"/>
                                <w:sz w:val="15"/>
                                <w:szCs w:val="15"/>
                              </w:rPr>
                            </w:pPr>
                            <w:r w:rsidRPr="006D50CB">
                              <w:rPr>
                                <w:b/>
                                <w:bCs/>
                                <w:color w:val="000000" w:themeColor="text1"/>
                                <w:sz w:val="15"/>
                                <w:szCs w:val="15"/>
                              </w:rPr>
                              <w:t>NCDC Buzz</w:t>
                            </w:r>
                            <w:r w:rsidR="00DD4672" w:rsidRPr="006D50CB">
                              <w:rPr>
                                <w:b/>
                                <w:bCs/>
                                <w:color w:val="000000" w:themeColor="text1"/>
                                <w:sz w:val="15"/>
                                <w:szCs w:val="15"/>
                              </w:rPr>
                              <w:t>.....…………...</w:t>
                            </w:r>
                            <w:r w:rsidR="00187B06" w:rsidRPr="006D50CB">
                              <w:rPr>
                                <w:b/>
                                <w:bCs/>
                                <w:color w:val="000000" w:themeColor="text1"/>
                                <w:sz w:val="15"/>
                                <w:szCs w:val="15"/>
                              </w:rPr>
                              <w:t>..</w:t>
                            </w:r>
                            <w:r w:rsidR="00EB6E75" w:rsidRPr="006D50CB">
                              <w:rPr>
                                <w:b/>
                                <w:bCs/>
                                <w:color w:val="000000" w:themeColor="text1"/>
                                <w:sz w:val="15"/>
                                <w:szCs w:val="15"/>
                              </w:rPr>
                              <w:t>…………….</w:t>
                            </w:r>
                            <w:r w:rsidR="00DD4672" w:rsidRPr="006D50CB">
                              <w:rPr>
                                <w:b/>
                                <w:bCs/>
                                <w:color w:val="000000" w:themeColor="text1"/>
                                <w:sz w:val="15"/>
                                <w:szCs w:val="15"/>
                              </w:rPr>
                              <w:t>…</w:t>
                            </w:r>
                            <w:r w:rsidR="002C7F33" w:rsidRPr="006D50CB">
                              <w:rPr>
                                <w:b/>
                                <w:bCs/>
                                <w:color w:val="000000" w:themeColor="text1"/>
                                <w:sz w:val="15"/>
                                <w:szCs w:val="15"/>
                              </w:rPr>
                              <w:t>..</w:t>
                            </w:r>
                            <w:r w:rsidRPr="006D50CB">
                              <w:rPr>
                                <w:b/>
                                <w:bCs/>
                                <w:color w:val="000000" w:themeColor="text1"/>
                                <w:sz w:val="15"/>
                                <w:szCs w:val="15"/>
                              </w:rPr>
                              <w:t>..</w:t>
                            </w:r>
                            <w:r w:rsidR="00DD4672" w:rsidRPr="006D50CB">
                              <w:rPr>
                                <w:b/>
                                <w:bCs/>
                                <w:color w:val="000000" w:themeColor="text1"/>
                                <w:sz w:val="15"/>
                                <w:szCs w:val="15"/>
                              </w:rPr>
                              <w:t>........</w:t>
                            </w:r>
                            <w:r w:rsidR="006D50CB">
                              <w:rPr>
                                <w:b/>
                                <w:bCs/>
                                <w:color w:val="000000" w:themeColor="text1"/>
                                <w:sz w:val="15"/>
                                <w:szCs w:val="15"/>
                              </w:rPr>
                              <w:t>..........</w:t>
                            </w:r>
                            <w:r w:rsidR="00DD4672" w:rsidRPr="006D50CB">
                              <w:rPr>
                                <w:b/>
                                <w:bCs/>
                                <w:color w:val="000000" w:themeColor="text1"/>
                                <w:sz w:val="15"/>
                                <w:szCs w:val="15"/>
                              </w:rPr>
                              <w:t>.......</w:t>
                            </w:r>
                            <w:r w:rsidR="00AA6974">
                              <w:rPr>
                                <w:b/>
                                <w:bCs/>
                                <w:color w:val="000000" w:themeColor="text1"/>
                                <w:sz w:val="15"/>
                                <w:szCs w:val="15"/>
                              </w:rPr>
                              <w:t>1</w:t>
                            </w:r>
                            <w:r w:rsidR="0072402F">
                              <w:rPr>
                                <w:b/>
                                <w:bCs/>
                                <w:color w:val="000000" w:themeColor="text1"/>
                                <w:sz w:val="15"/>
                                <w:szCs w:val="15"/>
                              </w:rPr>
                              <w:t>7</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5EF55" id="Text Box 52" o:spid="_x0000_s1028" type="#_x0000_t202" style="position:absolute;left:0;text-align:left;margin-left:307.5pt;margin-top:509.25pt;width:205.75pt;height:29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" filled="f" stroked="f" strokecolor="black [0]" strokeweight="2pt">
                <v:textbox inset="2.88pt,2.88pt,2.88pt,2.88pt">
                  <w:txbxContent>
                    <w:p w14:paraId="19505318" w14:textId="6AE19A45" w:rsidR="00861A54" w:rsidRPr="006D50CB" w:rsidRDefault="003C394D" w:rsidP="00861A54">
                      <w:pPr>
                        <w:pStyle w:val="TableParagraph"/>
                        <w:spacing w:line="288" w:lineRule="auto"/>
                        <w:ind w:right="-86"/>
                        <w:jc w:val="left"/>
                        <w:rPr>
                          <w:b/>
                          <w:bCs/>
                          <w:color w:val="000000" w:themeColor="text1"/>
                          <w:sz w:val="15"/>
                          <w:szCs w:val="15"/>
                        </w:rPr>
                      </w:pPr>
                      <w:r w:rsidRPr="006D50CB">
                        <w:rPr>
                          <w:b/>
                          <w:bCs/>
                          <w:color w:val="000000" w:themeColor="text1"/>
                          <w:sz w:val="15"/>
                          <w:szCs w:val="15"/>
                        </w:rPr>
                        <w:t>Thematic Area</w:t>
                      </w:r>
                      <w:r w:rsidR="00197A58" w:rsidRPr="006D50CB">
                        <w:rPr>
                          <w:b/>
                          <w:bCs/>
                          <w:color w:val="000000" w:themeColor="text1"/>
                          <w:sz w:val="15"/>
                          <w:szCs w:val="15"/>
                        </w:rPr>
                        <w:t xml:space="preserve">: </w:t>
                      </w:r>
                      <w:r w:rsidR="00D57CB4" w:rsidRPr="00D57CB4">
                        <w:rPr>
                          <w:b/>
                          <w:bCs/>
                          <w:color w:val="000000" w:themeColor="text1"/>
                          <w:sz w:val="15"/>
                          <w:szCs w:val="15"/>
                        </w:rPr>
                        <w:t>Biosafety and Biosecurity</w:t>
                      </w:r>
                    </w:p>
                    <w:p w14:paraId="7420A90B" w14:textId="678667EE" w:rsidR="00211F61" w:rsidRPr="006D50CB" w:rsidRDefault="00FF7452" w:rsidP="00211F61">
                      <w:pPr>
                        <w:pStyle w:val="TableParagraph"/>
                        <w:ind w:right="-86"/>
                        <w:jc w:val="left"/>
                        <w:rPr>
                          <w:b/>
                          <w:bCs/>
                          <w:color w:val="000000" w:themeColor="text1"/>
                          <w:sz w:val="15"/>
                          <w:szCs w:val="15"/>
                        </w:rPr>
                      </w:pPr>
                      <w:r w:rsidRPr="006D50CB">
                        <w:rPr>
                          <w:b/>
                          <w:bCs/>
                          <w:color w:val="000000" w:themeColor="text1"/>
                          <w:sz w:val="15"/>
                          <w:szCs w:val="15"/>
                        </w:rPr>
                        <w:t>Lead Story</w:t>
                      </w:r>
                      <w:r w:rsidR="00211F61" w:rsidRPr="006D50CB">
                        <w:rPr>
                          <w:b/>
                          <w:bCs/>
                          <w:color w:val="000000" w:themeColor="text1"/>
                          <w:sz w:val="15"/>
                          <w:szCs w:val="15"/>
                        </w:rPr>
                        <w:t>…………</w:t>
                      </w:r>
                      <w:r w:rsidR="00187B06" w:rsidRPr="006D50CB">
                        <w:rPr>
                          <w:b/>
                          <w:bCs/>
                          <w:color w:val="000000" w:themeColor="text1"/>
                          <w:sz w:val="15"/>
                          <w:szCs w:val="15"/>
                        </w:rPr>
                        <w:t>……..</w:t>
                      </w:r>
                      <w:r w:rsidR="00211F61" w:rsidRPr="006D50CB">
                        <w:rPr>
                          <w:b/>
                          <w:bCs/>
                          <w:color w:val="000000" w:themeColor="text1"/>
                          <w:sz w:val="15"/>
                          <w:szCs w:val="15"/>
                        </w:rPr>
                        <w:t>………………</w:t>
                      </w:r>
                      <w:r w:rsidR="00187B06" w:rsidRPr="006D50CB">
                        <w:rPr>
                          <w:b/>
                          <w:bCs/>
                          <w:color w:val="000000" w:themeColor="text1"/>
                          <w:sz w:val="15"/>
                          <w:szCs w:val="15"/>
                        </w:rPr>
                        <w:t>…</w:t>
                      </w:r>
                      <w:r w:rsidR="00211F61" w:rsidRPr="006D50CB">
                        <w:rPr>
                          <w:b/>
                          <w:bCs/>
                          <w:color w:val="000000" w:themeColor="text1"/>
                          <w:sz w:val="15"/>
                          <w:szCs w:val="15"/>
                        </w:rPr>
                        <w:t>…………</w:t>
                      </w:r>
                      <w:r w:rsidR="006D50CB">
                        <w:rPr>
                          <w:b/>
                          <w:bCs/>
                          <w:color w:val="000000" w:themeColor="text1"/>
                          <w:sz w:val="15"/>
                          <w:szCs w:val="15"/>
                        </w:rPr>
                        <w:t>…….</w:t>
                      </w:r>
                      <w:r w:rsidR="00211F61" w:rsidRPr="006D50CB">
                        <w:rPr>
                          <w:b/>
                          <w:bCs/>
                          <w:color w:val="000000" w:themeColor="text1"/>
                          <w:sz w:val="15"/>
                          <w:szCs w:val="15"/>
                        </w:rPr>
                        <w:t>….1</w:t>
                      </w:r>
                    </w:p>
                    <w:p w14:paraId="38CA3D9D" w14:textId="1F4D94EA" w:rsidR="006915D8" w:rsidRPr="006D50CB" w:rsidRDefault="0072402F" w:rsidP="00436CEC">
                      <w:pPr>
                        <w:pStyle w:val="TableParagraph"/>
                        <w:numPr>
                          <w:ilvl w:val="0"/>
                          <w:numId w:val="3"/>
                        </w:numPr>
                        <w:spacing w:line="276" w:lineRule="auto"/>
                        <w:ind w:left="405" w:right="64" w:hanging="252"/>
                        <w:jc w:val="left"/>
                        <w:rPr>
                          <w:color w:val="000000" w:themeColor="text1"/>
                          <w:sz w:val="15"/>
                          <w:szCs w:val="15"/>
                        </w:rPr>
                      </w:pPr>
                      <w:r w:rsidRPr="0072402F">
                        <w:rPr>
                          <w:color w:val="000000" w:themeColor="text1"/>
                          <w:sz w:val="15"/>
                          <w:szCs w:val="15"/>
                        </w:rPr>
                        <w:t>Establishment of High Containment laboratories for Handling in High Threat Pathogens</w:t>
                      </w:r>
                    </w:p>
                    <w:p w14:paraId="11254888" w14:textId="2FAEE330" w:rsidR="00DD4672" w:rsidRPr="006D50CB" w:rsidRDefault="003C394D" w:rsidP="003C394D">
                      <w:pPr>
                        <w:pStyle w:val="TableParagraph"/>
                        <w:spacing w:line="288" w:lineRule="auto"/>
                        <w:ind w:right="-86"/>
                        <w:jc w:val="left"/>
                        <w:rPr>
                          <w:b/>
                          <w:bCs/>
                          <w:color w:val="000000" w:themeColor="text1"/>
                          <w:sz w:val="15"/>
                          <w:szCs w:val="15"/>
                        </w:rPr>
                      </w:pPr>
                      <w:r w:rsidRPr="006D50CB">
                        <w:rPr>
                          <w:b/>
                          <w:bCs/>
                          <w:color w:val="000000" w:themeColor="text1"/>
                          <w:sz w:val="15"/>
                          <w:szCs w:val="15"/>
                        </w:rPr>
                        <w:t>Surveillance Focus ……</w:t>
                      </w:r>
                      <w:r w:rsidR="00EB6E75" w:rsidRPr="006D50CB">
                        <w:rPr>
                          <w:b/>
                          <w:bCs/>
                          <w:color w:val="000000" w:themeColor="text1"/>
                          <w:sz w:val="15"/>
                          <w:szCs w:val="15"/>
                        </w:rPr>
                        <w:t>……………………</w:t>
                      </w:r>
                      <w:r w:rsidR="002C7F33" w:rsidRPr="006D50CB">
                        <w:rPr>
                          <w:b/>
                          <w:bCs/>
                          <w:color w:val="000000" w:themeColor="text1"/>
                          <w:sz w:val="15"/>
                          <w:szCs w:val="15"/>
                        </w:rPr>
                        <w:t>.</w:t>
                      </w:r>
                      <w:r w:rsidRPr="006D50CB">
                        <w:rPr>
                          <w:b/>
                          <w:bCs/>
                          <w:color w:val="000000" w:themeColor="text1"/>
                          <w:sz w:val="15"/>
                          <w:szCs w:val="15"/>
                        </w:rPr>
                        <w:t>…</w:t>
                      </w:r>
                      <w:r w:rsidR="00187B06" w:rsidRPr="006D50CB">
                        <w:rPr>
                          <w:b/>
                          <w:bCs/>
                          <w:color w:val="000000" w:themeColor="text1"/>
                          <w:sz w:val="15"/>
                          <w:szCs w:val="15"/>
                        </w:rPr>
                        <w:t>….</w:t>
                      </w:r>
                      <w:r w:rsidR="00DD4672" w:rsidRPr="006D50CB">
                        <w:rPr>
                          <w:b/>
                          <w:bCs/>
                          <w:color w:val="000000" w:themeColor="text1"/>
                          <w:sz w:val="15"/>
                          <w:szCs w:val="15"/>
                        </w:rPr>
                        <w:t>.......</w:t>
                      </w:r>
                      <w:r w:rsidR="006D50CB">
                        <w:rPr>
                          <w:b/>
                          <w:bCs/>
                          <w:color w:val="000000" w:themeColor="text1"/>
                          <w:sz w:val="15"/>
                          <w:szCs w:val="15"/>
                        </w:rPr>
                        <w:t>.........</w:t>
                      </w:r>
                      <w:r w:rsidR="006C152E">
                        <w:rPr>
                          <w:b/>
                          <w:bCs/>
                          <w:color w:val="000000" w:themeColor="text1"/>
                          <w:sz w:val="15"/>
                          <w:szCs w:val="15"/>
                        </w:rPr>
                        <w:t>..</w:t>
                      </w:r>
                      <w:r w:rsidR="00AA6974">
                        <w:rPr>
                          <w:b/>
                          <w:bCs/>
                          <w:color w:val="000000" w:themeColor="text1"/>
                          <w:sz w:val="15"/>
                          <w:szCs w:val="15"/>
                        </w:rPr>
                        <w:t>..5</w:t>
                      </w:r>
                    </w:p>
                    <w:p w14:paraId="12735F87" w14:textId="26E78000" w:rsidR="00861A54" w:rsidRPr="006D50CB" w:rsidRDefault="0072402F">
                      <w:pPr>
                        <w:pStyle w:val="TableParagraph"/>
                        <w:numPr>
                          <w:ilvl w:val="0"/>
                          <w:numId w:val="2"/>
                        </w:numPr>
                        <w:spacing w:line="276" w:lineRule="auto"/>
                        <w:ind w:left="396" w:right="126" w:hanging="243"/>
                        <w:jc w:val="both"/>
                        <w:rPr>
                          <w:color w:val="000000" w:themeColor="text1"/>
                          <w:sz w:val="15"/>
                          <w:szCs w:val="15"/>
                        </w:rPr>
                      </w:pPr>
                      <w:r w:rsidRPr="0072402F">
                        <w:rPr>
                          <w:color w:val="000000" w:themeColor="text1"/>
                          <w:sz w:val="15"/>
                          <w:szCs w:val="15"/>
                        </w:rPr>
                        <w:t>Surveillance and Response to Anthrax outbreak: Laboratory support</w:t>
                      </w:r>
                    </w:p>
                    <w:p w14:paraId="14141637" w14:textId="1EBC77BF" w:rsidR="00DD4672" w:rsidRPr="006D50CB" w:rsidRDefault="00DD4672" w:rsidP="006D50CB">
                      <w:pPr>
                        <w:pStyle w:val="TableParagraph"/>
                        <w:spacing w:before="40" w:line="288" w:lineRule="auto"/>
                        <w:ind w:right="-53"/>
                        <w:jc w:val="both"/>
                        <w:rPr>
                          <w:b/>
                          <w:bCs/>
                          <w:color w:val="000000" w:themeColor="text1"/>
                          <w:sz w:val="15"/>
                          <w:szCs w:val="15"/>
                        </w:rPr>
                      </w:pPr>
                      <w:r w:rsidRPr="006D50CB">
                        <w:rPr>
                          <w:b/>
                          <w:bCs/>
                          <w:color w:val="000000" w:themeColor="text1"/>
                          <w:sz w:val="15"/>
                          <w:szCs w:val="15"/>
                        </w:rPr>
                        <w:t>Outbreak</w:t>
                      </w:r>
                      <w:r w:rsidR="00187B06" w:rsidRPr="006D50CB">
                        <w:rPr>
                          <w:b/>
                          <w:bCs/>
                          <w:color w:val="000000" w:themeColor="text1"/>
                          <w:sz w:val="15"/>
                          <w:szCs w:val="15"/>
                        </w:rPr>
                        <w:t xml:space="preserve"> </w:t>
                      </w:r>
                      <w:r w:rsidRPr="006D50CB">
                        <w:rPr>
                          <w:b/>
                          <w:bCs/>
                          <w:color w:val="000000" w:themeColor="text1"/>
                          <w:sz w:val="15"/>
                          <w:szCs w:val="15"/>
                        </w:rPr>
                        <w:t>Section…</w:t>
                      </w:r>
                      <w:r w:rsidR="00187B06" w:rsidRPr="006D50CB">
                        <w:rPr>
                          <w:b/>
                          <w:bCs/>
                          <w:color w:val="000000" w:themeColor="text1"/>
                          <w:sz w:val="15"/>
                          <w:szCs w:val="15"/>
                        </w:rPr>
                        <w:t>.</w:t>
                      </w:r>
                      <w:r w:rsidRPr="006D50CB">
                        <w:rPr>
                          <w:b/>
                          <w:bCs/>
                          <w:color w:val="000000" w:themeColor="text1"/>
                          <w:sz w:val="15"/>
                          <w:szCs w:val="15"/>
                        </w:rPr>
                        <w:t>.................</w:t>
                      </w:r>
                      <w:r w:rsidR="00EB6E75" w:rsidRPr="006D50CB">
                        <w:rPr>
                          <w:b/>
                          <w:bCs/>
                          <w:color w:val="000000" w:themeColor="text1"/>
                          <w:sz w:val="15"/>
                          <w:szCs w:val="15"/>
                        </w:rPr>
                        <w:t>.</w:t>
                      </w:r>
                      <w:r w:rsidR="006D50CB">
                        <w:rPr>
                          <w:b/>
                          <w:bCs/>
                          <w:color w:val="000000" w:themeColor="text1"/>
                          <w:sz w:val="15"/>
                          <w:szCs w:val="15"/>
                        </w:rPr>
                        <w:t>....</w:t>
                      </w:r>
                      <w:r w:rsidR="00EB6E75" w:rsidRPr="006D50CB">
                        <w:rPr>
                          <w:b/>
                          <w:bCs/>
                          <w:color w:val="000000" w:themeColor="text1"/>
                          <w:sz w:val="15"/>
                          <w:szCs w:val="15"/>
                        </w:rPr>
                        <w:t>.................</w:t>
                      </w:r>
                      <w:r w:rsidRPr="006D50CB">
                        <w:rPr>
                          <w:b/>
                          <w:bCs/>
                          <w:color w:val="000000" w:themeColor="text1"/>
                          <w:sz w:val="15"/>
                          <w:szCs w:val="15"/>
                        </w:rPr>
                        <w:t>.......…</w:t>
                      </w:r>
                      <w:r w:rsidR="001024FE" w:rsidRPr="006D50CB">
                        <w:rPr>
                          <w:b/>
                          <w:bCs/>
                          <w:color w:val="000000" w:themeColor="text1"/>
                          <w:sz w:val="15"/>
                          <w:szCs w:val="15"/>
                        </w:rPr>
                        <w:t>……</w:t>
                      </w:r>
                      <w:r w:rsidR="006D50CB">
                        <w:rPr>
                          <w:b/>
                          <w:bCs/>
                          <w:color w:val="000000" w:themeColor="text1"/>
                          <w:sz w:val="15"/>
                          <w:szCs w:val="15"/>
                        </w:rPr>
                        <w:t>….</w:t>
                      </w:r>
                      <w:r w:rsidR="001024FE" w:rsidRPr="006D50CB">
                        <w:rPr>
                          <w:b/>
                          <w:bCs/>
                          <w:color w:val="000000" w:themeColor="text1"/>
                          <w:sz w:val="15"/>
                          <w:szCs w:val="15"/>
                        </w:rPr>
                        <w:t>.</w:t>
                      </w:r>
                      <w:r w:rsidR="00977C08" w:rsidRPr="006D50CB">
                        <w:rPr>
                          <w:b/>
                          <w:bCs/>
                          <w:color w:val="000000" w:themeColor="text1"/>
                          <w:sz w:val="15"/>
                          <w:szCs w:val="15"/>
                        </w:rPr>
                        <w:t>..</w:t>
                      </w:r>
                      <w:r w:rsidR="00AA6974">
                        <w:rPr>
                          <w:b/>
                          <w:bCs/>
                          <w:color w:val="000000" w:themeColor="text1"/>
                          <w:sz w:val="15"/>
                          <w:szCs w:val="15"/>
                        </w:rPr>
                        <w:t>..6</w:t>
                      </w:r>
                    </w:p>
                    <w:p w14:paraId="06F0109C" w14:textId="0E827886" w:rsidR="00977C08" w:rsidRDefault="00D57CB4">
                      <w:pPr>
                        <w:pStyle w:val="TableParagraph"/>
                        <w:numPr>
                          <w:ilvl w:val="0"/>
                          <w:numId w:val="2"/>
                        </w:numPr>
                        <w:tabs>
                          <w:tab w:val="left" w:leader="dot" w:pos="3004"/>
                        </w:tabs>
                        <w:spacing w:before="40" w:line="276" w:lineRule="auto"/>
                        <w:ind w:left="405" w:right="126" w:hanging="252"/>
                        <w:jc w:val="both"/>
                        <w:rPr>
                          <w:color w:val="000000" w:themeColor="text1"/>
                          <w:sz w:val="15"/>
                          <w:szCs w:val="15"/>
                        </w:rPr>
                      </w:pPr>
                      <w:r w:rsidRPr="00D57CB4">
                        <w:rPr>
                          <w:color w:val="000000" w:themeColor="text1"/>
                          <w:sz w:val="15"/>
                          <w:szCs w:val="15"/>
                        </w:rPr>
                        <w:t>Outbreak of Avian Influenza in Odisha, August 2024</w:t>
                      </w:r>
                    </w:p>
                    <w:p w14:paraId="742B99C1" w14:textId="6D47D2CD" w:rsidR="00D57CB4" w:rsidRDefault="00D57CB4" w:rsidP="00D57CB4">
                      <w:pPr>
                        <w:pStyle w:val="TableParagraph"/>
                        <w:numPr>
                          <w:ilvl w:val="0"/>
                          <w:numId w:val="2"/>
                        </w:numPr>
                        <w:tabs>
                          <w:tab w:val="left" w:leader="dot" w:pos="3004"/>
                        </w:tabs>
                        <w:spacing w:before="40" w:line="276" w:lineRule="auto"/>
                        <w:ind w:left="405" w:right="126" w:hanging="252"/>
                        <w:jc w:val="both"/>
                        <w:rPr>
                          <w:color w:val="000000" w:themeColor="text1"/>
                          <w:sz w:val="15"/>
                          <w:szCs w:val="15"/>
                        </w:rPr>
                      </w:pPr>
                      <w:r w:rsidRPr="00D57CB4">
                        <w:rPr>
                          <w:color w:val="000000" w:themeColor="text1"/>
                          <w:sz w:val="15"/>
                          <w:szCs w:val="15"/>
                        </w:rPr>
                        <w:t>Field Epidemiological Investigation of AES/Chandipura Virus Cases and Deaths: Deployment of Central Team to Support Gujarat's State Epidemic Cell</w:t>
                      </w:r>
                    </w:p>
                    <w:p w14:paraId="0CDC9065" w14:textId="244D8CB9" w:rsidR="00FB3F7D" w:rsidRPr="00D57CB4" w:rsidRDefault="00FB3F7D" w:rsidP="00D57CB4">
                      <w:pPr>
                        <w:pStyle w:val="TableParagraph"/>
                        <w:numPr>
                          <w:ilvl w:val="0"/>
                          <w:numId w:val="2"/>
                        </w:numPr>
                        <w:tabs>
                          <w:tab w:val="left" w:leader="dot" w:pos="3004"/>
                        </w:tabs>
                        <w:spacing w:before="40" w:line="276" w:lineRule="auto"/>
                        <w:ind w:left="405" w:right="126" w:hanging="252"/>
                        <w:jc w:val="both"/>
                        <w:rPr>
                          <w:color w:val="000000" w:themeColor="text1"/>
                          <w:sz w:val="15"/>
                          <w:szCs w:val="15"/>
                        </w:rPr>
                      </w:pPr>
                      <w:r w:rsidRPr="00FB3F7D">
                        <w:rPr>
                          <w:color w:val="000000" w:themeColor="text1"/>
                          <w:sz w:val="15"/>
                          <w:szCs w:val="15"/>
                        </w:rPr>
                        <w:t>Outbreak Investigation of Acute Diarrhoeal Disease in Uprari Village, Almora, July 2025</w:t>
                      </w:r>
                    </w:p>
                    <w:p w14:paraId="20651E13" w14:textId="2F3EAEC3" w:rsidR="00DD4672" w:rsidRPr="006D50CB" w:rsidRDefault="00DD4672" w:rsidP="006D50CB">
                      <w:pPr>
                        <w:pStyle w:val="TableParagraph"/>
                        <w:tabs>
                          <w:tab w:val="left" w:leader="dot" w:pos="3004"/>
                        </w:tabs>
                        <w:spacing w:before="40" w:line="288" w:lineRule="auto"/>
                        <w:ind w:right="-53"/>
                        <w:jc w:val="both"/>
                        <w:rPr>
                          <w:b/>
                          <w:bCs/>
                          <w:color w:val="000000" w:themeColor="text1"/>
                          <w:sz w:val="15"/>
                          <w:szCs w:val="15"/>
                        </w:rPr>
                      </w:pPr>
                      <w:r w:rsidRPr="006D50CB">
                        <w:rPr>
                          <w:b/>
                          <w:bCs/>
                          <w:color w:val="000000" w:themeColor="text1"/>
                          <w:sz w:val="15"/>
                          <w:szCs w:val="15"/>
                        </w:rPr>
                        <w:t>NCDC News………...........</w:t>
                      </w:r>
                      <w:r w:rsidR="002C7F33" w:rsidRPr="006D50CB">
                        <w:rPr>
                          <w:b/>
                          <w:bCs/>
                          <w:color w:val="000000" w:themeColor="text1"/>
                          <w:sz w:val="15"/>
                          <w:szCs w:val="15"/>
                        </w:rPr>
                        <w:t>.</w:t>
                      </w:r>
                      <w:r w:rsidR="00EB6E75" w:rsidRPr="006D50CB">
                        <w:rPr>
                          <w:b/>
                          <w:bCs/>
                          <w:color w:val="000000" w:themeColor="text1"/>
                          <w:sz w:val="15"/>
                          <w:szCs w:val="15"/>
                        </w:rPr>
                        <w:t>............</w:t>
                      </w:r>
                      <w:r w:rsidRPr="006D50CB">
                        <w:rPr>
                          <w:b/>
                          <w:bCs/>
                          <w:color w:val="000000" w:themeColor="text1"/>
                          <w:sz w:val="15"/>
                          <w:szCs w:val="15"/>
                        </w:rPr>
                        <w:t>.......</w:t>
                      </w:r>
                      <w:r w:rsidR="006D50CB">
                        <w:rPr>
                          <w:b/>
                          <w:bCs/>
                          <w:color w:val="000000" w:themeColor="text1"/>
                          <w:sz w:val="15"/>
                          <w:szCs w:val="15"/>
                        </w:rPr>
                        <w:t>..........</w:t>
                      </w:r>
                      <w:r w:rsidRPr="006D50CB">
                        <w:rPr>
                          <w:b/>
                          <w:bCs/>
                          <w:color w:val="000000" w:themeColor="text1"/>
                          <w:sz w:val="15"/>
                          <w:szCs w:val="15"/>
                        </w:rPr>
                        <w:t>.....................</w:t>
                      </w:r>
                      <w:proofErr w:type="gramStart"/>
                      <w:r w:rsidRPr="006D50CB">
                        <w:rPr>
                          <w:b/>
                          <w:bCs/>
                          <w:color w:val="000000" w:themeColor="text1"/>
                          <w:sz w:val="15"/>
                          <w:szCs w:val="15"/>
                        </w:rPr>
                        <w:t>…..</w:t>
                      </w:r>
                      <w:proofErr w:type="gramEnd"/>
                      <w:r w:rsidR="007F160B" w:rsidRPr="006D50CB">
                        <w:rPr>
                          <w:b/>
                          <w:bCs/>
                          <w:color w:val="000000" w:themeColor="text1"/>
                          <w:sz w:val="15"/>
                          <w:szCs w:val="15"/>
                        </w:rPr>
                        <w:t>1</w:t>
                      </w:r>
                      <w:r w:rsidR="00AA6974">
                        <w:rPr>
                          <w:b/>
                          <w:bCs/>
                          <w:color w:val="000000" w:themeColor="text1"/>
                          <w:sz w:val="15"/>
                          <w:szCs w:val="15"/>
                        </w:rPr>
                        <w:t>2</w:t>
                      </w:r>
                    </w:p>
                    <w:p w14:paraId="1AE3481D" w14:textId="46637011" w:rsidR="00861A54" w:rsidRPr="006D50CB" w:rsidRDefault="00D57CB4">
                      <w:pPr>
                        <w:pStyle w:val="TableParagraph"/>
                        <w:numPr>
                          <w:ilvl w:val="0"/>
                          <w:numId w:val="1"/>
                        </w:numPr>
                        <w:autoSpaceDE/>
                        <w:autoSpaceDN/>
                        <w:spacing w:line="276" w:lineRule="auto"/>
                        <w:ind w:left="396" w:right="126" w:hanging="243"/>
                        <w:jc w:val="both"/>
                        <w:rPr>
                          <w:color w:val="000000" w:themeColor="text1"/>
                          <w:sz w:val="15"/>
                          <w:szCs w:val="15"/>
                        </w:rPr>
                      </w:pPr>
                      <w:r w:rsidRPr="00D57CB4">
                        <w:rPr>
                          <w:color w:val="000000" w:themeColor="text1"/>
                          <w:sz w:val="15"/>
                          <w:szCs w:val="15"/>
                        </w:rPr>
                        <w:t>EIS Officers train in R Programming for Enhanced Epidemiological Analysis</w:t>
                      </w:r>
                    </w:p>
                    <w:p w14:paraId="246F9779" w14:textId="47F8F0D4" w:rsidR="00DD4672" w:rsidRPr="006D50CB" w:rsidRDefault="00D57CB4" w:rsidP="006D50CB">
                      <w:pPr>
                        <w:pStyle w:val="TableParagraph"/>
                        <w:tabs>
                          <w:tab w:val="left" w:leader="dot" w:pos="3004"/>
                        </w:tabs>
                        <w:spacing w:before="40" w:line="288" w:lineRule="auto"/>
                        <w:ind w:right="-53"/>
                        <w:jc w:val="both"/>
                        <w:rPr>
                          <w:b/>
                          <w:bCs/>
                          <w:color w:val="000000" w:themeColor="text1"/>
                          <w:sz w:val="15"/>
                          <w:szCs w:val="15"/>
                        </w:rPr>
                      </w:pPr>
                      <w:r w:rsidRPr="006D50CB">
                        <w:rPr>
                          <w:b/>
                          <w:bCs/>
                          <w:color w:val="000000" w:themeColor="text1"/>
                          <w:sz w:val="15"/>
                          <w:szCs w:val="15"/>
                        </w:rPr>
                        <w:t>NCDC Branches</w:t>
                      </w:r>
                      <w:r>
                        <w:rPr>
                          <w:b/>
                          <w:bCs/>
                          <w:color w:val="000000" w:themeColor="text1"/>
                          <w:sz w:val="15"/>
                          <w:szCs w:val="15"/>
                        </w:rPr>
                        <w:t>…</w:t>
                      </w:r>
                      <w:proofErr w:type="gramStart"/>
                      <w:r w:rsidR="00DD4672" w:rsidRPr="006D50CB">
                        <w:rPr>
                          <w:b/>
                          <w:bCs/>
                          <w:color w:val="000000" w:themeColor="text1"/>
                          <w:sz w:val="15"/>
                          <w:szCs w:val="15"/>
                        </w:rPr>
                        <w:t>.....</w:t>
                      </w:r>
                      <w:proofErr w:type="gramEnd"/>
                      <w:r w:rsidR="00DD4672" w:rsidRPr="006D50CB">
                        <w:rPr>
                          <w:b/>
                          <w:bCs/>
                          <w:color w:val="000000" w:themeColor="text1"/>
                          <w:sz w:val="15"/>
                          <w:szCs w:val="15"/>
                        </w:rPr>
                        <w:t>…</w:t>
                      </w:r>
                      <w:r w:rsidR="00187B06" w:rsidRPr="006D50CB">
                        <w:rPr>
                          <w:b/>
                          <w:bCs/>
                          <w:color w:val="000000" w:themeColor="text1"/>
                          <w:sz w:val="15"/>
                          <w:szCs w:val="15"/>
                        </w:rPr>
                        <w:t>..</w:t>
                      </w:r>
                      <w:r w:rsidR="00DD4672" w:rsidRPr="006D50CB">
                        <w:rPr>
                          <w:b/>
                          <w:bCs/>
                          <w:color w:val="000000" w:themeColor="text1"/>
                          <w:sz w:val="15"/>
                          <w:szCs w:val="15"/>
                        </w:rPr>
                        <w:t>...........................</w:t>
                      </w:r>
                      <w:r w:rsidR="001024FE" w:rsidRPr="006D50CB">
                        <w:rPr>
                          <w:b/>
                          <w:bCs/>
                          <w:color w:val="000000" w:themeColor="text1"/>
                          <w:sz w:val="15"/>
                          <w:szCs w:val="15"/>
                        </w:rPr>
                        <w:t>..</w:t>
                      </w:r>
                      <w:r w:rsidR="00DD4672" w:rsidRPr="006D50CB">
                        <w:rPr>
                          <w:b/>
                          <w:bCs/>
                          <w:color w:val="000000" w:themeColor="text1"/>
                          <w:sz w:val="15"/>
                          <w:szCs w:val="15"/>
                        </w:rPr>
                        <w:t>........</w:t>
                      </w:r>
                      <w:r w:rsidR="00977C08" w:rsidRPr="006D50CB">
                        <w:rPr>
                          <w:b/>
                          <w:bCs/>
                          <w:color w:val="000000" w:themeColor="text1"/>
                          <w:sz w:val="15"/>
                          <w:szCs w:val="15"/>
                        </w:rPr>
                        <w:t>......</w:t>
                      </w:r>
                      <w:r w:rsidR="006D50CB">
                        <w:rPr>
                          <w:b/>
                          <w:bCs/>
                          <w:color w:val="000000" w:themeColor="text1"/>
                          <w:sz w:val="15"/>
                          <w:szCs w:val="15"/>
                        </w:rPr>
                        <w:t>.........</w:t>
                      </w:r>
                      <w:r w:rsidR="00977C08" w:rsidRPr="006D50CB">
                        <w:rPr>
                          <w:b/>
                          <w:bCs/>
                          <w:color w:val="000000" w:themeColor="text1"/>
                          <w:sz w:val="15"/>
                          <w:szCs w:val="15"/>
                        </w:rPr>
                        <w:t>...</w:t>
                      </w:r>
                      <w:r w:rsidR="00DD4672" w:rsidRPr="006D50CB">
                        <w:rPr>
                          <w:b/>
                          <w:bCs/>
                          <w:color w:val="000000" w:themeColor="text1"/>
                          <w:sz w:val="15"/>
                          <w:szCs w:val="15"/>
                        </w:rPr>
                        <w:t>.</w:t>
                      </w:r>
                      <w:r w:rsidR="006C152E">
                        <w:rPr>
                          <w:b/>
                          <w:bCs/>
                          <w:color w:val="000000" w:themeColor="text1"/>
                          <w:sz w:val="15"/>
                          <w:szCs w:val="15"/>
                        </w:rPr>
                        <w:t>.</w:t>
                      </w:r>
                      <w:r w:rsidR="00AA6974">
                        <w:rPr>
                          <w:b/>
                          <w:bCs/>
                          <w:color w:val="000000" w:themeColor="text1"/>
                          <w:sz w:val="15"/>
                          <w:szCs w:val="15"/>
                        </w:rPr>
                        <w:t>1</w:t>
                      </w:r>
                      <w:r w:rsidR="0072402F">
                        <w:rPr>
                          <w:b/>
                          <w:bCs/>
                          <w:color w:val="000000" w:themeColor="text1"/>
                          <w:sz w:val="15"/>
                          <w:szCs w:val="15"/>
                        </w:rPr>
                        <w:t>4</w:t>
                      </w:r>
                    </w:p>
                    <w:p w14:paraId="469CA476" w14:textId="1744BF08" w:rsidR="00977C08" w:rsidRPr="006D50CB" w:rsidRDefault="00D57CB4" w:rsidP="00436CEC">
                      <w:pPr>
                        <w:pStyle w:val="TableParagraph"/>
                        <w:numPr>
                          <w:ilvl w:val="0"/>
                          <w:numId w:val="4"/>
                        </w:numPr>
                        <w:spacing w:before="40"/>
                        <w:ind w:left="405" w:right="126" w:hanging="243"/>
                        <w:jc w:val="both"/>
                        <w:rPr>
                          <w:color w:val="000000" w:themeColor="text1"/>
                          <w:sz w:val="15"/>
                          <w:szCs w:val="15"/>
                        </w:rPr>
                      </w:pPr>
                      <w:r w:rsidRPr="00D57CB4">
                        <w:rPr>
                          <w:color w:val="000000" w:themeColor="text1"/>
                          <w:sz w:val="15"/>
                          <w:szCs w:val="15"/>
                        </w:rPr>
                        <w:t>National Centre for Disease Control, Varanasi Branch statement of work done from Jul 2024 to Sep 2024 (3rd quarter)</w:t>
                      </w:r>
                    </w:p>
                    <w:p w14:paraId="39F646FC" w14:textId="72F4B653" w:rsidR="00DD4672" w:rsidRPr="006D50CB" w:rsidRDefault="00A07189" w:rsidP="006D50CB">
                      <w:pPr>
                        <w:pStyle w:val="TableParagraph"/>
                        <w:spacing w:before="80" w:line="360" w:lineRule="auto"/>
                        <w:ind w:left="86" w:right="-44"/>
                        <w:jc w:val="both"/>
                        <w:rPr>
                          <w:b/>
                          <w:bCs/>
                          <w:color w:val="000000" w:themeColor="text1"/>
                          <w:sz w:val="15"/>
                          <w:szCs w:val="15"/>
                        </w:rPr>
                      </w:pPr>
                      <w:r w:rsidRPr="006D50CB">
                        <w:rPr>
                          <w:b/>
                          <w:bCs/>
                          <w:color w:val="000000" w:themeColor="text1"/>
                          <w:sz w:val="15"/>
                          <w:szCs w:val="15"/>
                        </w:rPr>
                        <w:t xml:space="preserve">Global </w:t>
                      </w:r>
                      <w:r w:rsidR="00ED7498" w:rsidRPr="006D50CB">
                        <w:rPr>
                          <w:b/>
                          <w:bCs/>
                          <w:color w:val="000000" w:themeColor="text1"/>
                          <w:sz w:val="15"/>
                          <w:szCs w:val="15"/>
                        </w:rPr>
                        <w:t xml:space="preserve">Disease Alert </w:t>
                      </w:r>
                      <w:r w:rsidR="00DD4672" w:rsidRPr="006D50CB">
                        <w:rPr>
                          <w:b/>
                          <w:bCs/>
                          <w:color w:val="000000" w:themeColor="text1"/>
                          <w:sz w:val="15"/>
                          <w:szCs w:val="15"/>
                        </w:rPr>
                        <w:t>…</w:t>
                      </w:r>
                      <w:r w:rsidR="00861A54" w:rsidRPr="006D50CB">
                        <w:rPr>
                          <w:b/>
                          <w:bCs/>
                          <w:color w:val="000000" w:themeColor="text1"/>
                          <w:sz w:val="15"/>
                          <w:szCs w:val="15"/>
                        </w:rPr>
                        <w:t>………</w:t>
                      </w:r>
                      <w:r w:rsidR="00DD4672" w:rsidRPr="006D50CB">
                        <w:rPr>
                          <w:b/>
                          <w:bCs/>
                          <w:color w:val="000000" w:themeColor="text1"/>
                          <w:sz w:val="15"/>
                          <w:szCs w:val="15"/>
                        </w:rPr>
                        <w:t>…</w:t>
                      </w:r>
                      <w:r w:rsidR="00EB6E75" w:rsidRPr="006D50CB">
                        <w:rPr>
                          <w:b/>
                          <w:bCs/>
                          <w:color w:val="000000" w:themeColor="text1"/>
                          <w:sz w:val="15"/>
                          <w:szCs w:val="15"/>
                        </w:rPr>
                        <w:t>…</w:t>
                      </w:r>
                      <w:r w:rsidR="00187B06" w:rsidRPr="006D50CB">
                        <w:rPr>
                          <w:b/>
                          <w:bCs/>
                          <w:color w:val="000000" w:themeColor="text1"/>
                          <w:sz w:val="15"/>
                          <w:szCs w:val="15"/>
                        </w:rPr>
                        <w:t>.</w:t>
                      </w:r>
                      <w:r w:rsidR="00EB6E75" w:rsidRPr="006D50CB">
                        <w:rPr>
                          <w:b/>
                          <w:bCs/>
                          <w:color w:val="000000" w:themeColor="text1"/>
                          <w:sz w:val="15"/>
                          <w:szCs w:val="15"/>
                        </w:rPr>
                        <w:t>……</w:t>
                      </w:r>
                      <w:r w:rsidR="002C7F33" w:rsidRPr="006D50CB">
                        <w:rPr>
                          <w:b/>
                          <w:bCs/>
                          <w:color w:val="000000" w:themeColor="text1"/>
                          <w:sz w:val="15"/>
                          <w:szCs w:val="15"/>
                        </w:rPr>
                        <w:t>…</w:t>
                      </w:r>
                      <w:r w:rsidR="006D50CB">
                        <w:rPr>
                          <w:b/>
                          <w:bCs/>
                          <w:color w:val="000000" w:themeColor="text1"/>
                          <w:sz w:val="15"/>
                          <w:szCs w:val="15"/>
                        </w:rPr>
                        <w:t>………</w:t>
                      </w:r>
                      <w:r w:rsidRPr="006D50CB">
                        <w:rPr>
                          <w:b/>
                          <w:bCs/>
                          <w:color w:val="000000" w:themeColor="text1"/>
                          <w:sz w:val="15"/>
                          <w:szCs w:val="15"/>
                        </w:rPr>
                        <w:t>.</w:t>
                      </w:r>
                      <w:r w:rsidR="00EB6E75" w:rsidRPr="006D50CB">
                        <w:rPr>
                          <w:b/>
                          <w:bCs/>
                          <w:color w:val="000000" w:themeColor="text1"/>
                          <w:sz w:val="15"/>
                          <w:szCs w:val="15"/>
                        </w:rPr>
                        <w:t>….</w:t>
                      </w:r>
                      <w:r w:rsidR="00861A54" w:rsidRPr="006D50CB">
                        <w:rPr>
                          <w:b/>
                          <w:bCs/>
                          <w:color w:val="000000" w:themeColor="text1"/>
                          <w:sz w:val="15"/>
                          <w:szCs w:val="15"/>
                        </w:rPr>
                        <w:t>.</w:t>
                      </w:r>
                      <w:r w:rsidR="00EB6E75" w:rsidRPr="006D50CB">
                        <w:rPr>
                          <w:b/>
                          <w:bCs/>
                          <w:color w:val="000000" w:themeColor="text1"/>
                          <w:sz w:val="15"/>
                          <w:szCs w:val="15"/>
                        </w:rPr>
                        <w:t>.</w:t>
                      </w:r>
                      <w:r w:rsidR="00DD4672" w:rsidRPr="006D50CB">
                        <w:rPr>
                          <w:b/>
                          <w:bCs/>
                          <w:color w:val="000000" w:themeColor="text1"/>
                          <w:sz w:val="15"/>
                          <w:szCs w:val="15"/>
                        </w:rPr>
                        <w:t>.......</w:t>
                      </w:r>
                      <w:r w:rsidR="006C152E">
                        <w:rPr>
                          <w:b/>
                          <w:bCs/>
                          <w:color w:val="000000" w:themeColor="text1"/>
                          <w:sz w:val="15"/>
                          <w:szCs w:val="15"/>
                        </w:rPr>
                        <w:t>.</w:t>
                      </w:r>
                      <w:r w:rsidR="00DD4672" w:rsidRPr="006D50CB">
                        <w:rPr>
                          <w:b/>
                          <w:bCs/>
                          <w:color w:val="000000" w:themeColor="text1"/>
                          <w:sz w:val="15"/>
                          <w:szCs w:val="15"/>
                        </w:rPr>
                        <w:t>.</w:t>
                      </w:r>
                      <w:r w:rsidR="00AA6974">
                        <w:rPr>
                          <w:b/>
                          <w:bCs/>
                          <w:color w:val="000000" w:themeColor="text1"/>
                          <w:sz w:val="15"/>
                          <w:szCs w:val="15"/>
                        </w:rPr>
                        <w:t>1</w:t>
                      </w:r>
                      <w:r w:rsidR="0072402F">
                        <w:rPr>
                          <w:b/>
                          <w:bCs/>
                          <w:color w:val="000000" w:themeColor="text1"/>
                          <w:sz w:val="15"/>
                          <w:szCs w:val="15"/>
                        </w:rPr>
                        <w:t>5</w:t>
                      </w:r>
                    </w:p>
                    <w:p w14:paraId="380E173A" w14:textId="7161E041" w:rsidR="00DD4672" w:rsidRPr="006D50CB" w:rsidRDefault="0074001C" w:rsidP="006C152E">
                      <w:pPr>
                        <w:pStyle w:val="TableParagraph"/>
                        <w:spacing w:line="276" w:lineRule="auto"/>
                        <w:ind w:right="-53"/>
                        <w:jc w:val="both"/>
                        <w:rPr>
                          <w:b/>
                          <w:bCs/>
                          <w:color w:val="FFFFFF"/>
                          <w:sz w:val="15"/>
                          <w:szCs w:val="15"/>
                        </w:rPr>
                      </w:pPr>
                      <w:r w:rsidRPr="006D50CB">
                        <w:rPr>
                          <w:b/>
                          <w:bCs/>
                          <w:color w:val="000000" w:themeColor="text1"/>
                          <w:sz w:val="15"/>
                          <w:szCs w:val="15"/>
                        </w:rPr>
                        <w:t>NCDC Buzz</w:t>
                      </w:r>
                      <w:proofErr w:type="gramStart"/>
                      <w:r w:rsidR="00DD4672" w:rsidRPr="006D50CB">
                        <w:rPr>
                          <w:b/>
                          <w:bCs/>
                          <w:color w:val="000000" w:themeColor="text1"/>
                          <w:sz w:val="15"/>
                          <w:szCs w:val="15"/>
                        </w:rPr>
                        <w:t>.....</w:t>
                      </w:r>
                      <w:proofErr w:type="gramEnd"/>
                      <w:r w:rsidR="00DD4672" w:rsidRPr="006D50CB">
                        <w:rPr>
                          <w:b/>
                          <w:bCs/>
                          <w:color w:val="000000" w:themeColor="text1"/>
                          <w:sz w:val="15"/>
                          <w:szCs w:val="15"/>
                        </w:rPr>
                        <w:t>…………...</w:t>
                      </w:r>
                      <w:r w:rsidR="00187B06" w:rsidRPr="006D50CB">
                        <w:rPr>
                          <w:b/>
                          <w:bCs/>
                          <w:color w:val="000000" w:themeColor="text1"/>
                          <w:sz w:val="15"/>
                          <w:szCs w:val="15"/>
                        </w:rPr>
                        <w:t>..</w:t>
                      </w:r>
                      <w:r w:rsidR="00EB6E75" w:rsidRPr="006D50CB">
                        <w:rPr>
                          <w:b/>
                          <w:bCs/>
                          <w:color w:val="000000" w:themeColor="text1"/>
                          <w:sz w:val="15"/>
                          <w:szCs w:val="15"/>
                        </w:rPr>
                        <w:t>…………….</w:t>
                      </w:r>
                      <w:r w:rsidR="00DD4672" w:rsidRPr="006D50CB">
                        <w:rPr>
                          <w:b/>
                          <w:bCs/>
                          <w:color w:val="000000" w:themeColor="text1"/>
                          <w:sz w:val="15"/>
                          <w:szCs w:val="15"/>
                        </w:rPr>
                        <w:t>…</w:t>
                      </w:r>
                      <w:r w:rsidR="002C7F33" w:rsidRPr="006D50CB">
                        <w:rPr>
                          <w:b/>
                          <w:bCs/>
                          <w:color w:val="000000" w:themeColor="text1"/>
                          <w:sz w:val="15"/>
                          <w:szCs w:val="15"/>
                        </w:rPr>
                        <w:t>..</w:t>
                      </w:r>
                      <w:r w:rsidRPr="006D50CB">
                        <w:rPr>
                          <w:b/>
                          <w:bCs/>
                          <w:color w:val="000000" w:themeColor="text1"/>
                          <w:sz w:val="15"/>
                          <w:szCs w:val="15"/>
                        </w:rPr>
                        <w:t>..</w:t>
                      </w:r>
                      <w:r w:rsidR="00DD4672" w:rsidRPr="006D50CB">
                        <w:rPr>
                          <w:b/>
                          <w:bCs/>
                          <w:color w:val="000000" w:themeColor="text1"/>
                          <w:sz w:val="15"/>
                          <w:szCs w:val="15"/>
                        </w:rPr>
                        <w:t>........</w:t>
                      </w:r>
                      <w:r w:rsidR="006D50CB">
                        <w:rPr>
                          <w:b/>
                          <w:bCs/>
                          <w:color w:val="000000" w:themeColor="text1"/>
                          <w:sz w:val="15"/>
                          <w:szCs w:val="15"/>
                        </w:rPr>
                        <w:t>..........</w:t>
                      </w:r>
                      <w:r w:rsidR="00DD4672" w:rsidRPr="006D50CB">
                        <w:rPr>
                          <w:b/>
                          <w:bCs/>
                          <w:color w:val="000000" w:themeColor="text1"/>
                          <w:sz w:val="15"/>
                          <w:szCs w:val="15"/>
                        </w:rPr>
                        <w:t>.......</w:t>
                      </w:r>
                      <w:r w:rsidR="00AA6974">
                        <w:rPr>
                          <w:b/>
                          <w:bCs/>
                          <w:color w:val="000000" w:themeColor="text1"/>
                          <w:sz w:val="15"/>
                          <w:szCs w:val="15"/>
                        </w:rPr>
                        <w:t>1</w:t>
                      </w:r>
                      <w:r w:rsidR="0072402F">
                        <w:rPr>
                          <w:b/>
                          <w:bCs/>
                          <w:color w:val="000000" w:themeColor="text1"/>
                          <w:sz w:val="15"/>
                          <w:szCs w:val="15"/>
                        </w:rPr>
                        <w:t>7</w:t>
                      </w:r>
                    </w:p>
                  </w:txbxContent>
                </v:textbox>
              </v:shape>
            </w:pict>
          </mc:Fallback>
        </mc:AlternateContent>
      </w:r>
      <w:r w:rsidR="008D3D4B" w:rsidRPr="0001512D">
        <w:rPr>
          <w:rFonts w:ascii="Calibri" w:eastAsia="Calibri" w:hAnsi="Calibri" w:cs="Mangal"/>
          <w:noProof/>
          <w:lang w:val="en-IN" w:eastAsia="en-IN"/>
        </w:rPr>
        <mc:AlternateContent>
          <mc:Choice Requires="wps">
            <w:drawing>
              <wp:anchor distT="45720" distB="45720" distL="114300" distR="114300" simplePos="0" relativeHeight="251722752" behindDoc="1" locked="0" layoutInCell="1" allowOverlap="1" wp14:anchorId="72469B18" wp14:editId="42DEF79D">
                <wp:simplePos x="0" y="0"/>
                <wp:positionH relativeFrom="margin">
                  <wp:posOffset>-826135</wp:posOffset>
                </wp:positionH>
                <wp:positionV relativeFrom="paragraph">
                  <wp:posOffset>6627495</wp:posOffset>
                </wp:positionV>
                <wp:extent cx="4627245" cy="3683000"/>
                <wp:effectExtent l="0" t="0" r="1905"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3683000"/>
                        </a:xfrm>
                        <a:prstGeom prst="rect">
                          <a:avLst/>
                        </a:prstGeom>
                        <a:gradFill>
                          <a:gsLst>
                            <a:gs pos="0">
                              <a:srgbClr val="4F81BD">
                                <a:lumMod val="5000"/>
                                <a:lumOff val="95000"/>
                              </a:srgbClr>
                            </a:gs>
                            <a:gs pos="100000">
                              <a:srgbClr val="1F497D">
                                <a:lumMod val="20000"/>
                                <a:lumOff val="80000"/>
                              </a:srgbClr>
                            </a:gs>
                          </a:gsLst>
                          <a:lin ang="5400000" scaled="1"/>
                        </a:gradFill>
                        <a:ln w="9525">
                          <a:noFill/>
                          <a:miter lim="800000"/>
                          <a:headEnd/>
                          <a:tailEnd/>
                        </a:ln>
                      </wps:spPr>
                      <wps:txbx>
                        <w:txbxContent>
                          <w:p w14:paraId="59241A88" w14:textId="3684F5DF" w:rsidR="0001512D" w:rsidRDefault="00FF7452" w:rsidP="008D3D4B">
                            <w:pPr>
                              <w:spacing w:after="0" w:line="240" w:lineRule="auto"/>
                              <w:ind w:left="-14" w:right="-67"/>
                              <w:jc w:val="both"/>
                              <w:rPr>
                                <w:rFonts w:ascii="Times New Roman" w:hAnsi="Times New Roman" w:cs="Times New Roman"/>
                                <w:b/>
                                <w:bCs/>
                                <w:color w:val="0080C0"/>
                                <w:sz w:val="26"/>
                                <w:szCs w:val="26"/>
                                <w:lang w:val="en-IN"/>
                              </w:rPr>
                            </w:pPr>
                            <w:bookmarkStart w:id="0" w:name="_Hlk189040948"/>
                            <w:r>
                              <w:rPr>
                                <w:rFonts w:ascii="Times New Roman" w:hAnsi="Times New Roman" w:cs="Times New Roman"/>
                                <w:b/>
                                <w:bCs/>
                                <w:color w:val="0080C0"/>
                                <w:sz w:val="26"/>
                                <w:szCs w:val="26"/>
                                <w:lang w:val="en-IN"/>
                              </w:rPr>
                              <w:t xml:space="preserve">Lead Story: </w:t>
                            </w:r>
                            <w:r w:rsidR="00862113" w:rsidRPr="00862113">
                              <w:rPr>
                                <w:rFonts w:ascii="Times New Roman" w:hAnsi="Times New Roman" w:cs="Times New Roman"/>
                                <w:b/>
                                <w:bCs/>
                                <w:color w:val="0080C0"/>
                                <w:sz w:val="26"/>
                                <w:szCs w:val="26"/>
                                <w:lang w:val="en-IN"/>
                              </w:rPr>
                              <w:t>Establishment of High Containment laboratories for Handling in High Threat Pathogens</w:t>
                            </w:r>
                          </w:p>
                          <w:bookmarkEnd w:id="0"/>
                          <w:p w14:paraId="22D767B9" w14:textId="6AE65F33" w:rsidR="00502C24" w:rsidRPr="00C50E1A" w:rsidRDefault="00EC15B9" w:rsidP="00502C24">
                            <w:pPr>
                              <w:spacing w:after="0"/>
                              <w:ind w:left="-14" w:right="-67"/>
                              <w:jc w:val="both"/>
                              <w:rPr>
                                <w:rFonts w:ascii="Arial" w:hAnsi="Arial" w:cs="Arial"/>
                                <w:b/>
                                <w:bCs/>
                                <w:i/>
                                <w:iCs/>
                                <w:sz w:val="16"/>
                                <w:szCs w:val="16"/>
                                <w:lang w:val="en-IN"/>
                              </w:rPr>
                            </w:pPr>
                            <w:r w:rsidRPr="00C50E1A">
                              <w:rPr>
                                <w:rFonts w:ascii="Arial" w:hAnsi="Arial" w:cs="Arial"/>
                                <w:b/>
                                <w:bCs/>
                                <w:i/>
                                <w:iCs/>
                                <w:sz w:val="16"/>
                                <w:szCs w:val="16"/>
                                <w:lang w:val="en-IN"/>
                              </w:rPr>
                              <w:t xml:space="preserve">Contributed by: </w:t>
                            </w:r>
                            <w:r w:rsidR="007717AC" w:rsidRPr="007717AC">
                              <w:rPr>
                                <w:rFonts w:ascii="Arial" w:hAnsi="Arial" w:cs="Arial"/>
                                <w:i/>
                                <w:iCs/>
                                <w:sz w:val="16"/>
                                <w:szCs w:val="16"/>
                                <w:lang w:val="en-IN"/>
                              </w:rPr>
                              <w:t>Ms</w:t>
                            </w:r>
                            <w:r w:rsidR="007717AC">
                              <w:rPr>
                                <w:rFonts w:ascii="Arial" w:hAnsi="Arial" w:cs="Arial"/>
                                <w:b/>
                                <w:bCs/>
                                <w:i/>
                                <w:iCs/>
                                <w:sz w:val="16"/>
                                <w:szCs w:val="16"/>
                                <w:lang w:val="en-IN"/>
                              </w:rPr>
                              <w:t xml:space="preserve"> </w:t>
                            </w:r>
                            <w:r w:rsidR="00D13218" w:rsidRPr="00D13218">
                              <w:rPr>
                                <w:rFonts w:ascii="Arial" w:hAnsi="Arial" w:cs="Arial"/>
                                <w:i/>
                                <w:iCs/>
                                <w:sz w:val="16"/>
                                <w:szCs w:val="16"/>
                                <w:lang w:val="en-IN"/>
                              </w:rPr>
                              <w:t>Yosman</w:t>
                            </w:r>
                            <w:r w:rsidR="00D13218" w:rsidRPr="00D13218">
                              <w:rPr>
                                <w:rFonts w:ascii="Arial" w:hAnsi="Arial" w:cs="Arial"/>
                                <w:i/>
                                <w:iCs/>
                                <w:sz w:val="16"/>
                                <w:szCs w:val="16"/>
                                <w:vertAlign w:val="superscript"/>
                                <w:lang w:val="en-IN"/>
                              </w:rPr>
                              <w:t>1</w:t>
                            </w:r>
                            <w:r w:rsidR="00D13218" w:rsidRPr="00D13218">
                              <w:rPr>
                                <w:rFonts w:ascii="Arial" w:hAnsi="Arial" w:cs="Arial"/>
                                <w:i/>
                                <w:iCs/>
                                <w:sz w:val="16"/>
                                <w:szCs w:val="16"/>
                                <w:lang w:val="en-IN"/>
                              </w:rPr>
                              <w:t xml:space="preserve">, </w:t>
                            </w:r>
                            <w:r w:rsidR="007717AC">
                              <w:rPr>
                                <w:rFonts w:ascii="Arial" w:hAnsi="Arial" w:cs="Arial"/>
                                <w:i/>
                                <w:iCs/>
                                <w:sz w:val="16"/>
                                <w:szCs w:val="16"/>
                                <w:lang w:val="en-IN"/>
                              </w:rPr>
                              <w:t xml:space="preserve">Ms </w:t>
                            </w:r>
                            <w:r w:rsidR="00D13218" w:rsidRPr="00D13218">
                              <w:rPr>
                                <w:rFonts w:ascii="Arial" w:hAnsi="Arial" w:cs="Arial"/>
                                <w:i/>
                                <w:iCs/>
                                <w:sz w:val="16"/>
                                <w:szCs w:val="16"/>
                                <w:lang w:val="en-IN"/>
                              </w:rPr>
                              <w:t>Sharda Singh</w:t>
                            </w:r>
                            <w:r w:rsidR="00D13218" w:rsidRPr="00D13218">
                              <w:rPr>
                                <w:rFonts w:ascii="Arial" w:hAnsi="Arial" w:cs="Arial"/>
                                <w:i/>
                                <w:iCs/>
                                <w:sz w:val="16"/>
                                <w:szCs w:val="16"/>
                                <w:vertAlign w:val="superscript"/>
                                <w:lang w:val="en-IN"/>
                              </w:rPr>
                              <w:t>2</w:t>
                            </w:r>
                            <w:r w:rsidR="00D13218" w:rsidRPr="00D13218">
                              <w:rPr>
                                <w:rFonts w:ascii="Arial" w:hAnsi="Arial" w:cs="Arial"/>
                                <w:i/>
                                <w:iCs/>
                                <w:sz w:val="16"/>
                                <w:szCs w:val="16"/>
                                <w:lang w:val="en-IN"/>
                              </w:rPr>
                              <w:t xml:space="preserve">, </w:t>
                            </w:r>
                            <w:r w:rsidR="007717AC">
                              <w:rPr>
                                <w:rFonts w:ascii="Arial" w:hAnsi="Arial" w:cs="Arial"/>
                                <w:i/>
                                <w:iCs/>
                                <w:sz w:val="16"/>
                                <w:szCs w:val="16"/>
                                <w:lang w:val="en-IN"/>
                              </w:rPr>
                              <w:t xml:space="preserve">Dr </w:t>
                            </w:r>
                            <w:r w:rsidR="00D13218" w:rsidRPr="00D13218">
                              <w:rPr>
                                <w:rFonts w:ascii="Arial" w:hAnsi="Arial" w:cs="Arial"/>
                                <w:i/>
                                <w:iCs/>
                                <w:sz w:val="16"/>
                                <w:szCs w:val="16"/>
                                <w:lang w:val="en-IN"/>
                              </w:rPr>
                              <w:t>Monil Singhai</w:t>
                            </w:r>
                            <w:r w:rsidR="00D13218" w:rsidRPr="00D13218">
                              <w:rPr>
                                <w:rFonts w:ascii="Arial" w:hAnsi="Arial" w:cs="Arial"/>
                                <w:i/>
                                <w:iCs/>
                                <w:sz w:val="16"/>
                                <w:szCs w:val="16"/>
                                <w:vertAlign w:val="superscript"/>
                                <w:lang w:val="en-IN"/>
                              </w:rPr>
                              <w:t>3</w:t>
                            </w:r>
                          </w:p>
                          <w:p w14:paraId="28EB78A1" w14:textId="6ED09102" w:rsidR="00DF7A15" w:rsidRPr="003658BE" w:rsidRDefault="00CC1FE8" w:rsidP="00DF7A15">
                            <w:pPr>
                              <w:spacing w:after="0"/>
                              <w:ind w:left="-14" w:right="-67"/>
                              <w:jc w:val="both"/>
                              <w:rPr>
                                <w:rFonts w:ascii="Arial" w:hAnsi="Arial" w:cs="Arial"/>
                                <w:i/>
                                <w:iCs/>
                                <w:sz w:val="16"/>
                                <w:szCs w:val="16"/>
                                <w:lang w:val="en-IN"/>
                              </w:rPr>
                            </w:pPr>
                            <w:r w:rsidRPr="00C50E1A">
                              <w:rPr>
                                <w:rFonts w:ascii="Arial" w:hAnsi="Arial" w:cs="Arial"/>
                                <w:b/>
                                <w:bCs/>
                                <w:i/>
                                <w:iCs/>
                                <w:sz w:val="16"/>
                                <w:szCs w:val="16"/>
                                <w:lang w:val="en-IN"/>
                              </w:rPr>
                              <w:t>Peer reviewed by:</w:t>
                            </w:r>
                            <w:r w:rsidRPr="00C50E1A">
                              <w:rPr>
                                <w:rFonts w:ascii="Arial" w:hAnsi="Arial" w:cs="Arial"/>
                                <w:i/>
                                <w:iCs/>
                                <w:sz w:val="16"/>
                                <w:szCs w:val="16"/>
                                <w:lang w:val="en-IN"/>
                              </w:rPr>
                              <w:t xml:space="preserve"> </w:t>
                            </w:r>
                            <w:r w:rsidR="00C50E1A" w:rsidRPr="003658BE">
                              <w:rPr>
                                <w:rFonts w:ascii="Arial" w:hAnsi="Arial" w:cs="Arial"/>
                                <w:i/>
                                <w:iCs/>
                                <w:sz w:val="16"/>
                                <w:szCs w:val="16"/>
                                <w:lang w:val="en-IN"/>
                              </w:rPr>
                              <w:t>Dr Purva Pankaj Sakarte</w:t>
                            </w:r>
                            <w:r w:rsidR="00140E46">
                              <w:rPr>
                                <w:rFonts w:ascii="Arial" w:hAnsi="Arial" w:cs="Arial"/>
                                <w:i/>
                                <w:iCs/>
                                <w:sz w:val="16"/>
                                <w:szCs w:val="16"/>
                                <w:vertAlign w:val="superscript"/>
                                <w:lang w:val="en-IN"/>
                              </w:rPr>
                              <w:t>3</w:t>
                            </w:r>
                            <w:r w:rsidR="00C50E1A" w:rsidRPr="003658BE">
                              <w:rPr>
                                <w:rFonts w:ascii="Arial" w:hAnsi="Arial" w:cs="Arial"/>
                                <w:i/>
                                <w:iCs/>
                                <w:sz w:val="16"/>
                                <w:szCs w:val="16"/>
                                <w:lang w:val="en-IN"/>
                              </w:rPr>
                              <w:t>, Dr Aarti Tewari</w:t>
                            </w:r>
                            <w:r w:rsidR="00140E46">
                              <w:rPr>
                                <w:rFonts w:ascii="Arial" w:hAnsi="Arial" w:cs="Arial"/>
                                <w:i/>
                                <w:iCs/>
                                <w:sz w:val="16"/>
                                <w:szCs w:val="16"/>
                                <w:vertAlign w:val="superscript"/>
                                <w:lang w:val="en-IN"/>
                              </w:rPr>
                              <w:t>3</w:t>
                            </w:r>
                          </w:p>
                          <w:p w14:paraId="08DA8875" w14:textId="2CCE4354" w:rsidR="00502C24" w:rsidRPr="00502C24" w:rsidRDefault="00502C24" w:rsidP="00DF7A15">
                            <w:pPr>
                              <w:spacing w:after="0"/>
                              <w:ind w:left="-14" w:right="-67"/>
                              <w:jc w:val="both"/>
                              <w:rPr>
                                <w:rFonts w:ascii="Arial" w:hAnsi="Arial" w:cs="Arial"/>
                                <w:sz w:val="16"/>
                                <w:szCs w:val="16"/>
                              </w:rPr>
                            </w:pPr>
                            <w:r w:rsidRPr="003658BE">
                              <w:rPr>
                                <w:rFonts w:ascii="Arial" w:hAnsi="Arial" w:cs="Arial"/>
                                <w:i/>
                                <w:iCs/>
                                <w:sz w:val="16"/>
                                <w:szCs w:val="16"/>
                                <w:vertAlign w:val="superscript"/>
                                <w:lang w:val="en-IN"/>
                              </w:rPr>
                              <w:t>1</w:t>
                            </w:r>
                            <w:r w:rsidR="003658BE" w:rsidRPr="003658BE">
                              <w:rPr>
                                <w:rFonts w:ascii="Arial" w:hAnsi="Arial" w:cs="Arial"/>
                                <w:sz w:val="16"/>
                                <w:szCs w:val="16"/>
                                <w:lang w:val="en-IN"/>
                              </w:rPr>
                              <w:t>Assistant Research Officer</w:t>
                            </w:r>
                            <w:r w:rsidR="009C535A">
                              <w:rPr>
                                <w:rFonts w:ascii="Arial" w:hAnsi="Arial" w:cs="Arial"/>
                                <w:sz w:val="16"/>
                                <w:szCs w:val="16"/>
                                <w:lang w:val="en-IN"/>
                              </w:rPr>
                              <w:t>, NCDC</w:t>
                            </w:r>
                            <w:r w:rsidRPr="003658BE">
                              <w:rPr>
                                <w:rFonts w:ascii="Arial" w:hAnsi="Arial" w:cs="Arial"/>
                                <w:i/>
                                <w:iCs/>
                                <w:sz w:val="16"/>
                                <w:szCs w:val="16"/>
                                <w:lang w:val="en-IN"/>
                              </w:rPr>
                              <w:t xml:space="preserve">; </w:t>
                            </w:r>
                            <w:r w:rsidRPr="003658BE">
                              <w:rPr>
                                <w:rFonts w:ascii="Arial" w:hAnsi="Arial" w:cs="Arial"/>
                                <w:i/>
                                <w:iCs/>
                                <w:sz w:val="16"/>
                                <w:szCs w:val="16"/>
                                <w:vertAlign w:val="superscript"/>
                                <w:lang w:val="en-IN"/>
                              </w:rPr>
                              <w:t>2</w:t>
                            </w:r>
                            <w:r w:rsidR="003658BE" w:rsidRPr="003658BE">
                              <w:rPr>
                                <w:rFonts w:ascii="Arial" w:hAnsi="Arial" w:cs="Arial"/>
                                <w:sz w:val="16"/>
                                <w:szCs w:val="16"/>
                                <w:lang w:val="en-IN"/>
                              </w:rPr>
                              <w:t>Research Assistant</w:t>
                            </w:r>
                            <w:r w:rsidR="009C535A">
                              <w:rPr>
                                <w:rFonts w:ascii="Arial" w:hAnsi="Arial" w:cs="Arial"/>
                                <w:sz w:val="16"/>
                                <w:szCs w:val="16"/>
                                <w:lang w:val="en-IN"/>
                              </w:rPr>
                              <w:t>, NCDC</w:t>
                            </w:r>
                            <w:r w:rsidRPr="003658BE">
                              <w:rPr>
                                <w:rFonts w:ascii="Arial" w:hAnsi="Arial" w:cs="Arial"/>
                                <w:i/>
                                <w:iCs/>
                                <w:sz w:val="16"/>
                                <w:szCs w:val="16"/>
                                <w:lang w:val="en-IN"/>
                              </w:rPr>
                              <w:t xml:space="preserve">; </w:t>
                            </w:r>
                            <w:r w:rsidRPr="003658BE">
                              <w:rPr>
                                <w:rFonts w:ascii="Arial" w:hAnsi="Arial" w:cs="Arial"/>
                                <w:i/>
                                <w:iCs/>
                                <w:sz w:val="16"/>
                                <w:szCs w:val="16"/>
                                <w:vertAlign w:val="superscript"/>
                                <w:lang w:val="en-IN"/>
                              </w:rPr>
                              <w:t>3</w:t>
                            </w:r>
                            <w:r w:rsidR="003658BE" w:rsidRPr="003658BE">
                              <w:rPr>
                                <w:rFonts w:ascii="Arial" w:hAnsi="Arial" w:cs="Arial"/>
                                <w:sz w:val="16"/>
                                <w:szCs w:val="16"/>
                                <w:lang w:val="en-IN"/>
                              </w:rPr>
                              <w:t>Joint Director</w:t>
                            </w:r>
                            <w:r w:rsidR="009C535A">
                              <w:rPr>
                                <w:rFonts w:ascii="Arial" w:hAnsi="Arial" w:cs="Arial"/>
                                <w:sz w:val="16"/>
                                <w:szCs w:val="16"/>
                                <w:lang w:val="en-IN"/>
                              </w:rPr>
                              <w:t>, NCDC</w:t>
                            </w:r>
                            <w:r w:rsidR="00140E46">
                              <w:rPr>
                                <w:rFonts w:ascii="Arial" w:hAnsi="Arial" w:cs="Arial"/>
                                <w:sz w:val="16"/>
                                <w:szCs w:val="16"/>
                              </w:rPr>
                              <w:t xml:space="preserve"> </w:t>
                            </w:r>
                          </w:p>
                          <w:p w14:paraId="46C7C57E" w14:textId="6DF3573B" w:rsidR="00AB60FC" w:rsidRPr="008D3D4B" w:rsidRDefault="00AB60FC" w:rsidP="009E0590">
                            <w:pPr>
                              <w:spacing w:after="0"/>
                              <w:ind w:left="-14" w:right="-67"/>
                              <w:jc w:val="both"/>
                              <w:rPr>
                                <w:rFonts w:ascii="Arial" w:hAnsi="Arial" w:cs="Arial"/>
                                <w:strike/>
                                <w:sz w:val="4"/>
                                <w:szCs w:val="4"/>
                              </w:rPr>
                            </w:pPr>
                          </w:p>
                          <w:p w14:paraId="359DD918" w14:textId="0C07E65C" w:rsidR="00FB1934" w:rsidRDefault="00862113" w:rsidP="00862113">
                            <w:pPr>
                              <w:spacing w:after="0"/>
                              <w:ind w:left="-14" w:right="-67"/>
                              <w:jc w:val="both"/>
                              <w:rPr>
                                <w:rFonts w:ascii="Times New Roman" w:hAnsi="Times New Roman" w:cs="Times New Roman"/>
                                <w:sz w:val="26"/>
                                <w:szCs w:val="26"/>
                                <w:lang w:val="en-IN"/>
                              </w:rPr>
                            </w:pPr>
                            <w:r w:rsidRPr="00862113">
                              <w:rPr>
                                <w:rFonts w:ascii="Times New Roman" w:hAnsi="Times New Roman" w:cs="Times New Roman"/>
                                <w:sz w:val="26"/>
                                <w:szCs w:val="26"/>
                                <w:lang w:val="en-IN"/>
                              </w:rPr>
                              <w:t>Biosafety Levels (BSL) laboratories are standardized prototypes that define the containment practices, facility design, safety equipment, and operational protocols required to handle biological agents of varying pathogenicity and transmissibility. There are four levels of containment laboratories, designated as BSL-1 to BSL-4, each providing increasing levels of protection to personnel, the environment, and the community.</w:t>
                            </w:r>
                          </w:p>
                          <w:p w14:paraId="43F2C2D2" w14:textId="7F964D4B" w:rsidR="00862113" w:rsidRDefault="00862113" w:rsidP="00862113">
                            <w:pPr>
                              <w:spacing w:after="0"/>
                              <w:ind w:left="-14" w:right="-67"/>
                              <w:jc w:val="both"/>
                              <w:rPr>
                                <w:rFonts w:ascii="Times New Roman" w:hAnsi="Times New Roman" w:cs="Times New Roman"/>
                                <w:sz w:val="26"/>
                                <w:szCs w:val="26"/>
                                <w:lang w:val="en-IN"/>
                              </w:rPr>
                            </w:pPr>
                            <w:r w:rsidRPr="00862113">
                              <w:rPr>
                                <w:rFonts w:ascii="Times New Roman" w:hAnsi="Times New Roman" w:cs="Times New Roman"/>
                                <w:sz w:val="26"/>
                                <w:szCs w:val="26"/>
                                <w:lang w:val="en-IN"/>
                              </w:rPr>
                              <w:t>Containment forms the core of biosafety and refers to the methods used to manage infectious materials safely in the laboratory environment. It can be categorized into:</w:t>
                            </w:r>
                          </w:p>
                          <w:p w14:paraId="33137117" w14:textId="51CE58C1" w:rsidR="00862113" w:rsidRPr="00862113" w:rsidRDefault="00862113" w:rsidP="00862113">
                            <w:pPr>
                              <w:pStyle w:val="ListParagraph"/>
                              <w:numPr>
                                <w:ilvl w:val="0"/>
                                <w:numId w:val="28"/>
                              </w:numPr>
                              <w:spacing w:after="0"/>
                              <w:ind w:right="-67"/>
                              <w:jc w:val="both"/>
                              <w:rPr>
                                <w:rFonts w:ascii="Times New Roman" w:hAnsi="Times New Roman" w:cs="Times New Roman"/>
                                <w:sz w:val="26"/>
                                <w:szCs w:val="26"/>
                                <w:lang w:val="en-IN"/>
                              </w:rPr>
                            </w:pPr>
                            <w:r w:rsidRPr="00862113">
                              <w:rPr>
                                <w:rFonts w:ascii="Times New Roman" w:hAnsi="Times New Roman" w:cs="Times New Roman"/>
                                <w:sz w:val="26"/>
                                <w:szCs w:val="26"/>
                                <w:lang w:val="en-IN"/>
                              </w:rPr>
                              <w:t>Primary containment, which involves the protection of personnel and the immediate laboratory</w:t>
                            </w:r>
                            <w:r>
                              <w:rPr>
                                <w:rFonts w:ascii="Times New Roman" w:hAnsi="Times New Roman" w:cs="Times New Roman"/>
                                <w:sz w:val="26"/>
                                <w:szCs w:val="26"/>
                                <w:lang w:val="en-IN"/>
                              </w:rPr>
                              <w:t xml:space="preserve"> </w:t>
                            </w:r>
                            <w:r w:rsidRPr="00862113">
                              <w:rPr>
                                <w:rFonts w:ascii="Times New Roman" w:hAnsi="Times New Roman" w:cs="Times New Roman"/>
                                <w:sz w:val="26"/>
                                <w:szCs w:val="26"/>
                                <w:lang w:val="en-IN"/>
                              </w:rPr>
                              <w:t>environment through the use of safety equipment such as</w:t>
                            </w:r>
                            <w:r>
                              <w:rPr>
                                <w:rFonts w:ascii="Times New Roman" w:hAnsi="Times New Roman" w:cs="Times New Roman"/>
                                <w:sz w:val="26"/>
                                <w:szCs w:val="26"/>
                                <w:lang w:val="en-IN"/>
                              </w:rPr>
                              <w:t xml:space="preserve"> </w:t>
                            </w:r>
                            <w:r w:rsidRPr="00862113">
                              <w:rPr>
                                <w:rFonts w:ascii="Times New Roman" w:hAnsi="Times New Roman" w:cs="Times New Roman"/>
                                <w:sz w:val="26"/>
                                <w:szCs w:val="26"/>
                                <w:lang w:val="en-IN"/>
                              </w:rPr>
                              <w:t>biological safety cabinets,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69B18" id="Text Box 2" o:spid="_x0000_s1029" type="#_x0000_t202" style="position:absolute;left:0;text-align:left;margin-left:-65.05pt;margin-top:521.85pt;width:364.35pt;height:290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" fillcolor="#f6f9fc" stroked="f">
                <v:fill color2="#c6d9f1" focus="100%" type="gradient"/>
                <v:textbox>
                  <w:txbxContent>
                    <w:p w14:paraId="59241A88" w14:textId="3684F5DF" w:rsidR="0001512D" w:rsidRDefault="00FF7452" w:rsidP="008D3D4B">
                      <w:pPr>
                        <w:spacing w:after="0" w:line="240" w:lineRule="auto"/>
                        <w:ind w:left="-14" w:right="-67"/>
                        <w:jc w:val="both"/>
                        <w:rPr>
                          <w:rFonts w:ascii="Times New Roman" w:hAnsi="Times New Roman" w:cs="Times New Roman"/>
                          <w:b/>
                          <w:bCs/>
                          <w:color w:val="0080C0"/>
                          <w:sz w:val="26"/>
                          <w:szCs w:val="26"/>
                          <w:lang w:val="en-IN"/>
                        </w:rPr>
                      </w:pPr>
                      <w:bookmarkStart w:id="1" w:name="_Hlk189040948"/>
                      <w:r>
                        <w:rPr>
                          <w:rFonts w:ascii="Times New Roman" w:hAnsi="Times New Roman" w:cs="Times New Roman"/>
                          <w:b/>
                          <w:bCs/>
                          <w:color w:val="0080C0"/>
                          <w:sz w:val="26"/>
                          <w:szCs w:val="26"/>
                          <w:lang w:val="en-IN"/>
                        </w:rPr>
                        <w:t xml:space="preserve">Lead Story: </w:t>
                      </w:r>
                      <w:r w:rsidR="00862113" w:rsidRPr="00862113">
                        <w:rPr>
                          <w:rFonts w:ascii="Times New Roman" w:hAnsi="Times New Roman" w:cs="Times New Roman"/>
                          <w:b/>
                          <w:bCs/>
                          <w:color w:val="0080C0"/>
                          <w:sz w:val="26"/>
                          <w:szCs w:val="26"/>
                          <w:lang w:val="en-IN"/>
                        </w:rPr>
                        <w:t>Establishment of High Containment laboratories for Handling in High Threat Pathogens</w:t>
                      </w:r>
                    </w:p>
                    <w:bookmarkEnd w:id="1"/>
                    <w:p w14:paraId="22D767B9" w14:textId="6AE65F33" w:rsidR="00502C24" w:rsidRPr="00C50E1A" w:rsidRDefault="00EC15B9" w:rsidP="00502C24">
                      <w:pPr>
                        <w:spacing w:after="0"/>
                        <w:ind w:left="-14" w:right="-67"/>
                        <w:jc w:val="both"/>
                        <w:rPr>
                          <w:rFonts w:ascii="Arial" w:hAnsi="Arial" w:cs="Arial"/>
                          <w:b/>
                          <w:bCs/>
                          <w:i/>
                          <w:iCs/>
                          <w:sz w:val="16"/>
                          <w:szCs w:val="16"/>
                          <w:lang w:val="en-IN"/>
                        </w:rPr>
                      </w:pPr>
                      <w:r w:rsidRPr="00C50E1A">
                        <w:rPr>
                          <w:rFonts w:ascii="Arial" w:hAnsi="Arial" w:cs="Arial"/>
                          <w:b/>
                          <w:bCs/>
                          <w:i/>
                          <w:iCs/>
                          <w:sz w:val="16"/>
                          <w:szCs w:val="16"/>
                          <w:lang w:val="en-IN"/>
                        </w:rPr>
                        <w:t xml:space="preserve">Contributed by: </w:t>
                      </w:r>
                      <w:r w:rsidR="007717AC" w:rsidRPr="007717AC">
                        <w:rPr>
                          <w:rFonts w:ascii="Arial" w:hAnsi="Arial" w:cs="Arial"/>
                          <w:i/>
                          <w:iCs/>
                          <w:sz w:val="16"/>
                          <w:szCs w:val="16"/>
                          <w:lang w:val="en-IN"/>
                        </w:rPr>
                        <w:t>Ms</w:t>
                      </w:r>
                      <w:r w:rsidR="007717AC">
                        <w:rPr>
                          <w:rFonts w:ascii="Arial" w:hAnsi="Arial" w:cs="Arial"/>
                          <w:b/>
                          <w:bCs/>
                          <w:i/>
                          <w:iCs/>
                          <w:sz w:val="16"/>
                          <w:szCs w:val="16"/>
                          <w:lang w:val="en-IN"/>
                        </w:rPr>
                        <w:t xml:space="preserve"> </w:t>
                      </w:r>
                      <w:r w:rsidR="00D13218" w:rsidRPr="00D13218">
                        <w:rPr>
                          <w:rFonts w:ascii="Arial" w:hAnsi="Arial" w:cs="Arial"/>
                          <w:i/>
                          <w:iCs/>
                          <w:sz w:val="16"/>
                          <w:szCs w:val="16"/>
                          <w:lang w:val="en-IN"/>
                        </w:rPr>
                        <w:t>Yosman</w:t>
                      </w:r>
                      <w:r w:rsidR="00D13218" w:rsidRPr="00D13218">
                        <w:rPr>
                          <w:rFonts w:ascii="Arial" w:hAnsi="Arial" w:cs="Arial"/>
                          <w:i/>
                          <w:iCs/>
                          <w:sz w:val="16"/>
                          <w:szCs w:val="16"/>
                          <w:vertAlign w:val="superscript"/>
                          <w:lang w:val="en-IN"/>
                        </w:rPr>
                        <w:t>1</w:t>
                      </w:r>
                      <w:r w:rsidR="00D13218" w:rsidRPr="00D13218">
                        <w:rPr>
                          <w:rFonts w:ascii="Arial" w:hAnsi="Arial" w:cs="Arial"/>
                          <w:i/>
                          <w:iCs/>
                          <w:sz w:val="16"/>
                          <w:szCs w:val="16"/>
                          <w:lang w:val="en-IN"/>
                        </w:rPr>
                        <w:t xml:space="preserve">, </w:t>
                      </w:r>
                      <w:r w:rsidR="007717AC">
                        <w:rPr>
                          <w:rFonts w:ascii="Arial" w:hAnsi="Arial" w:cs="Arial"/>
                          <w:i/>
                          <w:iCs/>
                          <w:sz w:val="16"/>
                          <w:szCs w:val="16"/>
                          <w:lang w:val="en-IN"/>
                        </w:rPr>
                        <w:t xml:space="preserve">Ms </w:t>
                      </w:r>
                      <w:r w:rsidR="00D13218" w:rsidRPr="00D13218">
                        <w:rPr>
                          <w:rFonts w:ascii="Arial" w:hAnsi="Arial" w:cs="Arial"/>
                          <w:i/>
                          <w:iCs/>
                          <w:sz w:val="16"/>
                          <w:szCs w:val="16"/>
                          <w:lang w:val="en-IN"/>
                        </w:rPr>
                        <w:t>Sharda Singh</w:t>
                      </w:r>
                      <w:r w:rsidR="00D13218" w:rsidRPr="00D13218">
                        <w:rPr>
                          <w:rFonts w:ascii="Arial" w:hAnsi="Arial" w:cs="Arial"/>
                          <w:i/>
                          <w:iCs/>
                          <w:sz w:val="16"/>
                          <w:szCs w:val="16"/>
                          <w:vertAlign w:val="superscript"/>
                          <w:lang w:val="en-IN"/>
                        </w:rPr>
                        <w:t>2</w:t>
                      </w:r>
                      <w:r w:rsidR="00D13218" w:rsidRPr="00D13218">
                        <w:rPr>
                          <w:rFonts w:ascii="Arial" w:hAnsi="Arial" w:cs="Arial"/>
                          <w:i/>
                          <w:iCs/>
                          <w:sz w:val="16"/>
                          <w:szCs w:val="16"/>
                          <w:lang w:val="en-IN"/>
                        </w:rPr>
                        <w:t xml:space="preserve">, </w:t>
                      </w:r>
                      <w:r w:rsidR="007717AC">
                        <w:rPr>
                          <w:rFonts w:ascii="Arial" w:hAnsi="Arial" w:cs="Arial"/>
                          <w:i/>
                          <w:iCs/>
                          <w:sz w:val="16"/>
                          <w:szCs w:val="16"/>
                          <w:lang w:val="en-IN"/>
                        </w:rPr>
                        <w:t xml:space="preserve">Dr </w:t>
                      </w:r>
                      <w:r w:rsidR="00D13218" w:rsidRPr="00D13218">
                        <w:rPr>
                          <w:rFonts w:ascii="Arial" w:hAnsi="Arial" w:cs="Arial"/>
                          <w:i/>
                          <w:iCs/>
                          <w:sz w:val="16"/>
                          <w:szCs w:val="16"/>
                          <w:lang w:val="en-IN"/>
                        </w:rPr>
                        <w:t>Monil Singhai</w:t>
                      </w:r>
                      <w:r w:rsidR="00D13218" w:rsidRPr="00D13218">
                        <w:rPr>
                          <w:rFonts w:ascii="Arial" w:hAnsi="Arial" w:cs="Arial"/>
                          <w:i/>
                          <w:iCs/>
                          <w:sz w:val="16"/>
                          <w:szCs w:val="16"/>
                          <w:vertAlign w:val="superscript"/>
                          <w:lang w:val="en-IN"/>
                        </w:rPr>
                        <w:t>3</w:t>
                      </w:r>
                    </w:p>
                    <w:p w14:paraId="28EB78A1" w14:textId="6ED09102" w:rsidR="00DF7A15" w:rsidRPr="003658BE" w:rsidRDefault="00CC1FE8" w:rsidP="00DF7A15">
                      <w:pPr>
                        <w:spacing w:after="0"/>
                        <w:ind w:left="-14" w:right="-67"/>
                        <w:jc w:val="both"/>
                        <w:rPr>
                          <w:rFonts w:ascii="Arial" w:hAnsi="Arial" w:cs="Arial"/>
                          <w:i/>
                          <w:iCs/>
                          <w:sz w:val="16"/>
                          <w:szCs w:val="16"/>
                          <w:lang w:val="en-IN"/>
                        </w:rPr>
                      </w:pPr>
                      <w:r w:rsidRPr="00C50E1A">
                        <w:rPr>
                          <w:rFonts w:ascii="Arial" w:hAnsi="Arial" w:cs="Arial"/>
                          <w:b/>
                          <w:bCs/>
                          <w:i/>
                          <w:iCs/>
                          <w:sz w:val="16"/>
                          <w:szCs w:val="16"/>
                          <w:lang w:val="en-IN"/>
                        </w:rPr>
                        <w:t>Peer reviewed by:</w:t>
                      </w:r>
                      <w:r w:rsidRPr="00C50E1A">
                        <w:rPr>
                          <w:rFonts w:ascii="Arial" w:hAnsi="Arial" w:cs="Arial"/>
                          <w:i/>
                          <w:iCs/>
                          <w:sz w:val="16"/>
                          <w:szCs w:val="16"/>
                          <w:lang w:val="en-IN"/>
                        </w:rPr>
                        <w:t xml:space="preserve"> </w:t>
                      </w:r>
                      <w:r w:rsidR="00C50E1A" w:rsidRPr="003658BE">
                        <w:rPr>
                          <w:rFonts w:ascii="Arial" w:hAnsi="Arial" w:cs="Arial"/>
                          <w:i/>
                          <w:iCs/>
                          <w:sz w:val="16"/>
                          <w:szCs w:val="16"/>
                          <w:lang w:val="en-IN"/>
                        </w:rPr>
                        <w:t>Dr Purva Pankaj Sakarte</w:t>
                      </w:r>
                      <w:r w:rsidR="00140E46">
                        <w:rPr>
                          <w:rFonts w:ascii="Arial" w:hAnsi="Arial" w:cs="Arial"/>
                          <w:i/>
                          <w:iCs/>
                          <w:sz w:val="16"/>
                          <w:szCs w:val="16"/>
                          <w:vertAlign w:val="superscript"/>
                          <w:lang w:val="en-IN"/>
                        </w:rPr>
                        <w:t>3</w:t>
                      </w:r>
                      <w:r w:rsidR="00C50E1A" w:rsidRPr="003658BE">
                        <w:rPr>
                          <w:rFonts w:ascii="Arial" w:hAnsi="Arial" w:cs="Arial"/>
                          <w:i/>
                          <w:iCs/>
                          <w:sz w:val="16"/>
                          <w:szCs w:val="16"/>
                          <w:lang w:val="en-IN"/>
                        </w:rPr>
                        <w:t>, Dr Aarti Tewari</w:t>
                      </w:r>
                      <w:r w:rsidR="00140E46">
                        <w:rPr>
                          <w:rFonts w:ascii="Arial" w:hAnsi="Arial" w:cs="Arial"/>
                          <w:i/>
                          <w:iCs/>
                          <w:sz w:val="16"/>
                          <w:szCs w:val="16"/>
                          <w:vertAlign w:val="superscript"/>
                          <w:lang w:val="en-IN"/>
                        </w:rPr>
                        <w:t>3</w:t>
                      </w:r>
                    </w:p>
                    <w:p w14:paraId="08DA8875" w14:textId="2CCE4354" w:rsidR="00502C24" w:rsidRPr="00502C24" w:rsidRDefault="00502C24" w:rsidP="00DF7A15">
                      <w:pPr>
                        <w:spacing w:after="0"/>
                        <w:ind w:left="-14" w:right="-67"/>
                        <w:jc w:val="both"/>
                        <w:rPr>
                          <w:rFonts w:ascii="Arial" w:hAnsi="Arial" w:cs="Arial"/>
                          <w:sz w:val="16"/>
                          <w:szCs w:val="16"/>
                        </w:rPr>
                      </w:pPr>
                      <w:r w:rsidRPr="003658BE">
                        <w:rPr>
                          <w:rFonts w:ascii="Arial" w:hAnsi="Arial" w:cs="Arial"/>
                          <w:i/>
                          <w:iCs/>
                          <w:sz w:val="16"/>
                          <w:szCs w:val="16"/>
                          <w:vertAlign w:val="superscript"/>
                          <w:lang w:val="en-IN"/>
                        </w:rPr>
                        <w:t>1</w:t>
                      </w:r>
                      <w:r w:rsidR="003658BE" w:rsidRPr="003658BE">
                        <w:rPr>
                          <w:rFonts w:ascii="Arial" w:hAnsi="Arial" w:cs="Arial"/>
                          <w:sz w:val="16"/>
                          <w:szCs w:val="16"/>
                          <w:lang w:val="en-IN"/>
                        </w:rPr>
                        <w:t>Assistant Research Officer</w:t>
                      </w:r>
                      <w:r w:rsidR="009C535A">
                        <w:rPr>
                          <w:rFonts w:ascii="Arial" w:hAnsi="Arial" w:cs="Arial"/>
                          <w:sz w:val="16"/>
                          <w:szCs w:val="16"/>
                          <w:lang w:val="en-IN"/>
                        </w:rPr>
                        <w:t>, NCDC</w:t>
                      </w:r>
                      <w:r w:rsidRPr="003658BE">
                        <w:rPr>
                          <w:rFonts w:ascii="Arial" w:hAnsi="Arial" w:cs="Arial"/>
                          <w:i/>
                          <w:iCs/>
                          <w:sz w:val="16"/>
                          <w:szCs w:val="16"/>
                          <w:lang w:val="en-IN"/>
                        </w:rPr>
                        <w:t xml:space="preserve">; </w:t>
                      </w:r>
                      <w:r w:rsidRPr="003658BE">
                        <w:rPr>
                          <w:rFonts w:ascii="Arial" w:hAnsi="Arial" w:cs="Arial"/>
                          <w:i/>
                          <w:iCs/>
                          <w:sz w:val="16"/>
                          <w:szCs w:val="16"/>
                          <w:vertAlign w:val="superscript"/>
                          <w:lang w:val="en-IN"/>
                        </w:rPr>
                        <w:t>2</w:t>
                      </w:r>
                      <w:r w:rsidR="003658BE" w:rsidRPr="003658BE">
                        <w:rPr>
                          <w:rFonts w:ascii="Arial" w:hAnsi="Arial" w:cs="Arial"/>
                          <w:sz w:val="16"/>
                          <w:szCs w:val="16"/>
                          <w:lang w:val="en-IN"/>
                        </w:rPr>
                        <w:t>Research Assistant</w:t>
                      </w:r>
                      <w:r w:rsidR="009C535A">
                        <w:rPr>
                          <w:rFonts w:ascii="Arial" w:hAnsi="Arial" w:cs="Arial"/>
                          <w:sz w:val="16"/>
                          <w:szCs w:val="16"/>
                          <w:lang w:val="en-IN"/>
                        </w:rPr>
                        <w:t>, NCDC</w:t>
                      </w:r>
                      <w:r w:rsidRPr="003658BE">
                        <w:rPr>
                          <w:rFonts w:ascii="Arial" w:hAnsi="Arial" w:cs="Arial"/>
                          <w:i/>
                          <w:iCs/>
                          <w:sz w:val="16"/>
                          <w:szCs w:val="16"/>
                          <w:lang w:val="en-IN"/>
                        </w:rPr>
                        <w:t xml:space="preserve">; </w:t>
                      </w:r>
                      <w:r w:rsidRPr="003658BE">
                        <w:rPr>
                          <w:rFonts w:ascii="Arial" w:hAnsi="Arial" w:cs="Arial"/>
                          <w:i/>
                          <w:iCs/>
                          <w:sz w:val="16"/>
                          <w:szCs w:val="16"/>
                          <w:vertAlign w:val="superscript"/>
                          <w:lang w:val="en-IN"/>
                        </w:rPr>
                        <w:t>3</w:t>
                      </w:r>
                      <w:r w:rsidR="003658BE" w:rsidRPr="003658BE">
                        <w:rPr>
                          <w:rFonts w:ascii="Arial" w:hAnsi="Arial" w:cs="Arial"/>
                          <w:sz w:val="16"/>
                          <w:szCs w:val="16"/>
                          <w:lang w:val="en-IN"/>
                        </w:rPr>
                        <w:t>Joint Director</w:t>
                      </w:r>
                      <w:r w:rsidR="009C535A">
                        <w:rPr>
                          <w:rFonts w:ascii="Arial" w:hAnsi="Arial" w:cs="Arial"/>
                          <w:sz w:val="16"/>
                          <w:szCs w:val="16"/>
                          <w:lang w:val="en-IN"/>
                        </w:rPr>
                        <w:t>, NCDC</w:t>
                      </w:r>
                      <w:r w:rsidR="00140E46">
                        <w:rPr>
                          <w:rFonts w:ascii="Arial" w:hAnsi="Arial" w:cs="Arial"/>
                          <w:sz w:val="16"/>
                          <w:szCs w:val="16"/>
                        </w:rPr>
                        <w:t xml:space="preserve"> </w:t>
                      </w:r>
                    </w:p>
                    <w:p w14:paraId="46C7C57E" w14:textId="6DF3573B" w:rsidR="00AB60FC" w:rsidRPr="008D3D4B" w:rsidRDefault="00AB60FC" w:rsidP="009E0590">
                      <w:pPr>
                        <w:spacing w:after="0"/>
                        <w:ind w:left="-14" w:right="-67"/>
                        <w:jc w:val="both"/>
                        <w:rPr>
                          <w:rFonts w:ascii="Arial" w:hAnsi="Arial" w:cs="Arial"/>
                          <w:strike/>
                          <w:sz w:val="4"/>
                          <w:szCs w:val="4"/>
                        </w:rPr>
                      </w:pPr>
                    </w:p>
                    <w:p w14:paraId="359DD918" w14:textId="0C07E65C" w:rsidR="00FB1934" w:rsidRDefault="00862113" w:rsidP="00862113">
                      <w:pPr>
                        <w:spacing w:after="0"/>
                        <w:ind w:left="-14" w:right="-67"/>
                        <w:jc w:val="both"/>
                        <w:rPr>
                          <w:rFonts w:ascii="Times New Roman" w:hAnsi="Times New Roman" w:cs="Times New Roman"/>
                          <w:sz w:val="26"/>
                          <w:szCs w:val="26"/>
                          <w:lang w:val="en-IN"/>
                        </w:rPr>
                      </w:pPr>
                      <w:r w:rsidRPr="00862113">
                        <w:rPr>
                          <w:rFonts w:ascii="Times New Roman" w:hAnsi="Times New Roman" w:cs="Times New Roman"/>
                          <w:sz w:val="26"/>
                          <w:szCs w:val="26"/>
                          <w:lang w:val="en-IN"/>
                        </w:rPr>
                        <w:t>Biosafety Levels (BSL) laboratories are standardized prototypes that define the containment practices, facility design, safety equipment, and operational protocols required to handle biological agents of varying pathogenicity and transmissibility. There are four levels of containment laboratories, designated as BSL-1 to BSL-4, each providing increasing levels of protection to personnel, the environment, and the community.</w:t>
                      </w:r>
                    </w:p>
                    <w:p w14:paraId="43F2C2D2" w14:textId="7F964D4B" w:rsidR="00862113" w:rsidRDefault="00862113" w:rsidP="00862113">
                      <w:pPr>
                        <w:spacing w:after="0"/>
                        <w:ind w:left="-14" w:right="-67"/>
                        <w:jc w:val="both"/>
                        <w:rPr>
                          <w:rFonts w:ascii="Times New Roman" w:hAnsi="Times New Roman" w:cs="Times New Roman"/>
                          <w:sz w:val="26"/>
                          <w:szCs w:val="26"/>
                          <w:lang w:val="en-IN"/>
                        </w:rPr>
                      </w:pPr>
                      <w:r w:rsidRPr="00862113">
                        <w:rPr>
                          <w:rFonts w:ascii="Times New Roman" w:hAnsi="Times New Roman" w:cs="Times New Roman"/>
                          <w:sz w:val="26"/>
                          <w:szCs w:val="26"/>
                          <w:lang w:val="en-IN"/>
                        </w:rPr>
                        <w:t>Containment forms the core of biosafety and refers to the methods used to manage infectious materials safely in the laboratory environment. It can be categorized into:</w:t>
                      </w:r>
                    </w:p>
                    <w:p w14:paraId="33137117" w14:textId="51CE58C1" w:rsidR="00862113" w:rsidRPr="00862113" w:rsidRDefault="00862113" w:rsidP="00862113">
                      <w:pPr>
                        <w:pStyle w:val="ListParagraph"/>
                        <w:numPr>
                          <w:ilvl w:val="0"/>
                          <w:numId w:val="28"/>
                        </w:numPr>
                        <w:spacing w:after="0"/>
                        <w:ind w:right="-67"/>
                        <w:jc w:val="both"/>
                        <w:rPr>
                          <w:rFonts w:ascii="Times New Roman" w:hAnsi="Times New Roman" w:cs="Times New Roman"/>
                          <w:sz w:val="26"/>
                          <w:szCs w:val="26"/>
                          <w:lang w:val="en-IN"/>
                        </w:rPr>
                      </w:pPr>
                      <w:r w:rsidRPr="00862113">
                        <w:rPr>
                          <w:rFonts w:ascii="Times New Roman" w:hAnsi="Times New Roman" w:cs="Times New Roman"/>
                          <w:sz w:val="26"/>
                          <w:szCs w:val="26"/>
                          <w:lang w:val="en-IN"/>
                        </w:rPr>
                        <w:t>Primary containment, which involves the protection of personnel and the immediate laboratory</w:t>
                      </w:r>
                      <w:r>
                        <w:rPr>
                          <w:rFonts w:ascii="Times New Roman" w:hAnsi="Times New Roman" w:cs="Times New Roman"/>
                          <w:sz w:val="26"/>
                          <w:szCs w:val="26"/>
                          <w:lang w:val="en-IN"/>
                        </w:rPr>
                        <w:t xml:space="preserve"> </w:t>
                      </w:r>
                      <w:r w:rsidRPr="00862113">
                        <w:rPr>
                          <w:rFonts w:ascii="Times New Roman" w:hAnsi="Times New Roman" w:cs="Times New Roman"/>
                          <w:sz w:val="26"/>
                          <w:szCs w:val="26"/>
                          <w:lang w:val="en-IN"/>
                        </w:rPr>
                        <w:t>environment through the use of safety equipment such as</w:t>
                      </w:r>
                      <w:r>
                        <w:rPr>
                          <w:rFonts w:ascii="Times New Roman" w:hAnsi="Times New Roman" w:cs="Times New Roman"/>
                          <w:sz w:val="26"/>
                          <w:szCs w:val="26"/>
                          <w:lang w:val="en-IN"/>
                        </w:rPr>
                        <w:t xml:space="preserve"> </w:t>
                      </w:r>
                      <w:r w:rsidRPr="00862113">
                        <w:rPr>
                          <w:rFonts w:ascii="Times New Roman" w:hAnsi="Times New Roman" w:cs="Times New Roman"/>
                          <w:sz w:val="26"/>
                          <w:szCs w:val="26"/>
                          <w:lang w:val="en-IN"/>
                        </w:rPr>
                        <w:t>biological safety cabinets,</w:t>
                      </w:r>
                    </w:p>
                  </w:txbxContent>
                </v:textbox>
                <w10:wrap anchorx="margin"/>
              </v:shape>
            </w:pict>
          </mc:Fallback>
        </mc:AlternateContent>
      </w:r>
      <w:r w:rsidR="008D3D4B" w:rsidRPr="003F7161">
        <w:rPr>
          <w:noProof/>
          <w:lang w:val="en-IN" w:eastAsia="en-IN"/>
        </w:rPr>
        <mc:AlternateContent>
          <mc:Choice Requires="wps">
            <w:drawing>
              <wp:anchor distT="36576" distB="36576" distL="36576" distR="36576" simplePos="0" relativeHeight="251720704" behindDoc="0" locked="0" layoutInCell="1" allowOverlap="1" wp14:anchorId="2FD86118" wp14:editId="55D21F2B">
                <wp:simplePos x="0" y="0"/>
                <wp:positionH relativeFrom="margin">
                  <wp:posOffset>-800100</wp:posOffset>
                </wp:positionH>
                <wp:positionV relativeFrom="paragraph">
                  <wp:posOffset>5857875</wp:posOffset>
                </wp:positionV>
                <wp:extent cx="4591050" cy="1038225"/>
                <wp:effectExtent l="0" t="0" r="0" b="9525"/>
                <wp:wrapNone/>
                <wp:docPr id="12070323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1038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C02E4D" w14:textId="5C163467" w:rsidR="0001512D" w:rsidRPr="00D85F33" w:rsidRDefault="001D605D" w:rsidP="00850C81">
                            <w:pPr>
                              <w:widowControl w:val="0"/>
                              <w:spacing w:after="0" w:line="240" w:lineRule="auto"/>
                              <w:rPr>
                                <w:rFonts w:ascii="Arial Rounded MT Bold" w:hAnsi="Arial Rounded MT Bold"/>
                                <w:b/>
                                <w:bCs/>
                                <w:color w:val="EDC120"/>
                                <w:sz w:val="34"/>
                                <w:szCs w:val="34"/>
                                <w:lang w:val="en-IN"/>
                              </w:rPr>
                            </w:pPr>
                            <w:r w:rsidRPr="00B33688">
                              <w:rPr>
                                <w:rFonts w:ascii="Arial Rounded MT Bold" w:hAnsi="Arial Rounded MT Bold"/>
                                <w:b/>
                                <w:bCs/>
                                <w:color w:val="0080C0"/>
                                <w:sz w:val="40"/>
                                <w:szCs w:val="40"/>
                                <w:lang w:val="en-IN"/>
                              </w:rPr>
                              <w:t xml:space="preserve">Thematic </w:t>
                            </w:r>
                            <w:r w:rsidR="009A64A8" w:rsidRPr="00B33688">
                              <w:rPr>
                                <w:rFonts w:ascii="Arial Rounded MT Bold" w:hAnsi="Arial Rounded MT Bold"/>
                                <w:b/>
                                <w:bCs/>
                                <w:color w:val="0080C0"/>
                                <w:sz w:val="40"/>
                                <w:szCs w:val="40"/>
                                <w:lang w:val="en-IN"/>
                              </w:rPr>
                              <w:t xml:space="preserve">Area: </w:t>
                            </w:r>
                            <w:r w:rsidR="008D3D4B" w:rsidRPr="008D3D4B">
                              <w:rPr>
                                <w:rFonts w:ascii="Arial Rounded MT Bold" w:hAnsi="Arial Rounded MT Bold"/>
                                <w:b/>
                                <w:bCs/>
                                <w:color w:val="0080C0"/>
                                <w:sz w:val="40"/>
                                <w:szCs w:val="40"/>
                              </w:rPr>
                              <w:t>Biosafety and Biosecurity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D86118" id="_x0000_s1030" type="#_x0000_t202" style="position:absolute;left:0;text-align:left;margin-left:-63pt;margin-top:461.25pt;width:361.5pt;height:81.75pt;z-index:251720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" filled="f" stroked="f" strokecolor="black [0]" strokeweight="2pt">
                <v:textbox inset="2.88pt,2.88pt,2.88pt,2.88pt">
                  <w:txbxContent>
                    <w:p w14:paraId="57C02E4D" w14:textId="5C163467" w:rsidR="0001512D" w:rsidRPr="00D85F33" w:rsidRDefault="001D605D" w:rsidP="00850C81">
                      <w:pPr>
                        <w:widowControl w:val="0"/>
                        <w:spacing w:after="0" w:line="240" w:lineRule="auto"/>
                        <w:rPr>
                          <w:rFonts w:ascii="Arial Rounded MT Bold" w:hAnsi="Arial Rounded MT Bold"/>
                          <w:b/>
                          <w:bCs/>
                          <w:color w:val="EDC120"/>
                          <w:sz w:val="34"/>
                          <w:szCs w:val="34"/>
                          <w:lang w:val="en-IN"/>
                        </w:rPr>
                      </w:pPr>
                      <w:r w:rsidRPr="00B33688">
                        <w:rPr>
                          <w:rFonts w:ascii="Arial Rounded MT Bold" w:hAnsi="Arial Rounded MT Bold"/>
                          <w:b/>
                          <w:bCs/>
                          <w:color w:val="0080C0"/>
                          <w:sz w:val="40"/>
                          <w:szCs w:val="40"/>
                          <w:lang w:val="en-IN"/>
                        </w:rPr>
                        <w:t xml:space="preserve">Thematic </w:t>
                      </w:r>
                      <w:r w:rsidR="009A64A8" w:rsidRPr="00B33688">
                        <w:rPr>
                          <w:rFonts w:ascii="Arial Rounded MT Bold" w:hAnsi="Arial Rounded MT Bold"/>
                          <w:b/>
                          <w:bCs/>
                          <w:color w:val="0080C0"/>
                          <w:sz w:val="40"/>
                          <w:szCs w:val="40"/>
                          <w:lang w:val="en-IN"/>
                        </w:rPr>
                        <w:t xml:space="preserve">Area: </w:t>
                      </w:r>
                      <w:r w:rsidR="008D3D4B" w:rsidRPr="008D3D4B">
                        <w:rPr>
                          <w:rFonts w:ascii="Arial Rounded MT Bold" w:hAnsi="Arial Rounded MT Bold"/>
                          <w:b/>
                          <w:bCs/>
                          <w:color w:val="0080C0"/>
                          <w:sz w:val="40"/>
                          <w:szCs w:val="40"/>
                        </w:rPr>
                        <w:t>Biosafety and Biosecurity</w:t>
                      </w:r>
                    </w:p>
                  </w:txbxContent>
                </v:textbox>
                <w10:wrap anchorx="margin"/>
              </v:shape>
            </w:pict>
          </mc:Fallback>
        </mc:AlternateContent>
      </w:r>
      <w:r w:rsidR="00AC3602" w:rsidRPr="0001512D">
        <w:rPr>
          <w:rFonts w:ascii="Calibri" w:eastAsia="Calibri" w:hAnsi="Calibri" w:cs="Mangal"/>
          <w:noProof/>
          <w:lang w:val="en-IN" w:eastAsia="en-IN"/>
        </w:rPr>
        <mc:AlternateContent>
          <mc:Choice Requires="wps">
            <w:drawing>
              <wp:anchor distT="45720" distB="45720" distL="114300" distR="114300" simplePos="0" relativeHeight="251718656" behindDoc="0" locked="0" layoutInCell="1" allowOverlap="1" wp14:anchorId="48078E82" wp14:editId="775CFF5A">
                <wp:simplePos x="0" y="0"/>
                <wp:positionH relativeFrom="page">
                  <wp:posOffset>76200</wp:posOffset>
                </wp:positionH>
                <wp:positionV relativeFrom="paragraph">
                  <wp:posOffset>2457450</wp:posOffset>
                </wp:positionV>
                <wp:extent cx="7417435" cy="36385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7435" cy="3638550"/>
                        </a:xfrm>
                        <a:prstGeom prst="rect">
                          <a:avLst/>
                        </a:prstGeom>
                        <a:gradFill>
                          <a:gsLst>
                            <a:gs pos="0">
                              <a:srgbClr val="4F81BD">
                                <a:lumMod val="5000"/>
                                <a:lumOff val="95000"/>
                              </a:srgbClr>
                            </a:gs>
                            <a:gs pos="100000">
                              <a:srgbClr val="1F497D">
                                <a:lumMod val="20000"/>
                                <a:lumOff val="80000"/>
                              </a:srgbClr>
                            </a:gs>
                          </a:gsLst>
                          <a:lin ang="5400000" scaled="1"/>
                        </a:gradFill>
                        <a:ln w="9525">
                          <a:noFill/>
                          <a:miter lim="800000"/>
                          <a:headEnd/>
                          <a:tailEnd/>
                        </a:ln>
                      </wps:spPr>
                      <wps:txbx>
                        <w:txbxContent>
                          <w:tbl>
                            <w:tblPr>
                              <w:tblStyle w:val="TableGrid"/>
                              <w:tblW w:w="11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9345"/>
                            </w:tblGrid>
                            <w:tr w:rsidR="0001512D" w:rsidRPr="0079479C" w14:paraId="378A7E41" w14:textId="77777777" w:rsidTr="001B40EC">
                              <w:trPr>
                                <w:trHeight w:val="2687"/>
                              </w:trPr>
                              <w:tc>
                                <w:tcPr>
                                  <w:tcW w:w="2184" w:type="dxa"/>
                                </w:tcPr>
                                <w:p w14:paraId="462DACEE" w14:textId="77777777" w:rsidR="0001512D" w:rsidRPr="0079479C" w:rsidRDefault="0001512D" w:rsidP="00AB60FC">
                                  <w:pPr>
                                    <w:spacing w:after="0"/>
                                    <w:ind w:left="-105"/>
                                    <w:rPr>
                                      <w:rFonts w:ascii="Times New Roman" w:hAnsi="Times New Roman" w:cs="Times New Roman"/>
                                      <w:sz w:val="26"/>
                                      <w:szCs w:val="26"/>
                                      <w:lang w:val="en-IN"/>
                                    </w:rPr>
                                  </w:pPr>
                                  <w:bookmarkStart w:id="1" w:name="_Hlk156551509"/>
                                  <w:r w:rsidRPr="0079479C">
                                    <w:rPr>
                                      <w:noProof/>
                                      <w:lang w:val="en-IN" w:eastAsia="en-IN" w:bidi="ar-SA"/>
                                    </w:rPr>
                                    <w:drawing>
                                      <wp:inline distT="0" distB="0" distL="0" distR="0" wp14:anchorId="5E45FB02" wp14:editId="5D6C8546">
                                        <wp:extent cx="1316552" cy="1590675"/>
                                        <wp:effectExtent l="0" t="0" r="0" b="8890"/>
                                        <wp:docPr id="1796468854" name="Picture 179646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552" cy="1590675"/>
                                                </a:xfrm>
                                                <a:prstGeom prst="rect">
                                                  <a:avLst/>
                                                </a:prstGeom>
                                                <a:noFill/>
                                                <a:ln>
                                                  <a:noFill/>
                                                </a:ln>
                                              </pic:spPr>
                                            </pic:pic>
                                          </a:graphicData>
                                        </a:graphic>
                                      </wp:inline>
                                    </w:drawing>
                                  </w:r>
                                </w:p>
                              </w:tc>
                              <w:tc>
                                <w:tcPr>
                                  <w:tcW w:w="9345" w:type="dxa"/>
                                </w:tcPr>
                                <w:p w14:paraId="0097B4EC" w14:textId="77777777" w:rsidR="00A74AA9" w:rsidRDefault="009E43B5" w:rsidP="00525C1E">
                                  <w:pPr>
                                    <w:spacing w:after="0"/>
                                    <w:ind w:right="42"/>
                                    <w:jc w:val="both"/>
                                    <w:rPr>
                                      <w:rFonts w:ascii="Times New Roman" w:eastAsia="Calibri" w:hAnsi="Times New Roman" w:cs="Times New Roman"/>
                                      <w:sz w:val="24"/>
                                      <w:szCs w:val="24"/>
                                      <w:lang w:val="en-IN" w:bidi="ar-SA"/>
                                    </w:rPr>
                                  </w:pPr>
                                  <w:r w:rsidRPr="009E43B5">
                                    <w:rPr>
                                      <w:rFonts w:ascii="Times New Roman" w:eastAsia="Calibri" w:hAnsi="Times New Roman" w:cs="Times New Roman"/>
                                      <w:sz w:val="24"/>
                                      <w:szCs w:val="24"/>
                                      <w:lang w:val="en-IN" w:bidi="ar-SA"/>
                                    </w:rPr>
                                    <w:t>Biosafety and biosecurity are complementary pillars that safeguard people, environments, and research integrity in medical science. Biosafety is preventing unintentional exposure to, or release of, infectious agents and biological hazards through risk assessment, containment, and safe laboratory practices. The Core elements include appropriate biosafety levels (BSL-1 to BSL-4), engineering controls (e.g., biosafety cabinets), personal protective equipment, standard operating procedures, and training. Biosecurity addresses the intentional misuse, theft, or diversion of biological materials, knowledge, and technologies.</w:t>
                                  </w:r>
                                </w:p>
                                <w:p w14:paraId="555EF930" w14:textId="4E793506" w:rsidR="009E43B5" w:rsidRPr="009E43B5" w:rsidRDefault="009E43B5" w:rsidP="00525C1E">
                                  <w:pPr>
                                    <w:spacing w:after="0"/>
                                    <w:ind w:right="42"/>
                                    <w:jc w:val="both"/>
                                    <w:rPr>
                                      <w:rFonts w:ascii="Times New Roman" w:eastAsia="Calibri" w:hAnsi="Times New Roman" w:cs="Times New Roman"/>
                                      <w:sz w:val="24"/>
                                      <w:szCs w:val="24"/>
                                      <w:lang w:val="en-IN" w:bidi="ar-SA"/>
                                    </w:rPr>
                                  </w:pPr>
                                  <w:r w:rsidRPr="009E43B5">
                                    <w:rPr>
                                      <w:rFonts w:ascii="Times New Roman" w:hAnsi="Times New Roman" w:cs="Times New Roman"/>
                                      <w:sz w:val="24"/>
                                      <w:szCs w:val="24"/>
                                      <w:lang w:val="en-IN"/>
                                    </w:rPr>
                                    <w:t>For countries like India, with a high burden of communicable diseases and increasing</w:t>
                                  </w:r>
                                  <w:r>
                                    <w:rPr>
                                      <w:rFonts w:ascii="Times New Roman" w:hAnsi="Times New Roman" w:cs="Times New Roman"/>
                                      <w:sz w:val="24"/>
                                      <w:szCs w:val="24"/>
                                      <w:lang w:val="en-IN"/>
                                    </w:rPr>
                                    <w:t xml:space="preserve"> research</w:t>
                                  </w:r>
                                </w:p>
                              </w:tc>
                            </w:tr>
                            <w:tr w:rsidR="0001512D" w:rsidRPr="009E43B5" w14:paraId="536CE2B3" w14:textId="77777777" w:rsidTr="001B40EC">
                              <w:trPr>
                                <w:trHeight w:val="3092"/>
                              </w:trPr>
                              <w:tc>
                                <w:tcPr>
                                  <w:tcW w:w="11529" w:type="dxa"/>
                                  <w:gridSpan w:val="2"/>
                                </w:tcPr>
                                <w:p w14:paraId="71B7DF2D" w14:textId="4AC448AF" w:rsidR="009E43B5" w:rsidRPr="009E43B5" w:rsidRDefault="009E43B5" w:rsidP="009E43B5">
                                  <w:pPr>
                                    <w:spacing w:after="0"/>
                                    <w:ind w:left="-36" w:right="28"/>
                                    <w:jc w:val="both"/>
                                    <w:rPr>
                                      <w:rFonts w:ascii="Times New Roman" w:hAnsi="Times New Roman" w:cs="Times New Roman"/>
                                      <w:sz w:val="24"/>
                                      <w:szCs w:val="24"/>
                                      <w:lang w:val="en-IN"/>
                                    </w:rPr>
                                  </w:pPr>
                                  <w:r w:rsidRPr="009E43B5">
                                    <w:rPr>
                                      <w:rFonts w:ascii="Times New Roman" w:hAnsi="Times New Roman" w:cs="Times New Roman"/>
                                      <w:sz w:val="24"/>
                                      <w:szCs w:val="24"/>
                                      <w:lang w:val="en-IN"/>
                                    </w:rPr>
                                    <w:t>in the field of biotechnology, strengthening biosafety and biosecurity is not just a technical requirement but a pressing public health need. In this context, public health institutions play a central role in research, regulation, outbreak preparedness, and capacity building. This issue of the newsletter emphases the topic “Biosafety and Biosecurity”.</w:t>
                                  </w:r>
                                </w:p>
                                <w:p w14:paraId="35F9A72D" w14:textId="77777777" w:rsidR="009E43B5" w:rsidRPr="009E43B5" w:rsidRDefault="009E43B5" w:rsidP="009E43B5">
                                  <w:pPr>
                                    <w:spacing w:after="0"/>
                                    <w:ind w:left="-36" w:right="28"/>
                                    <w:jc w:val="both"/>
                                    <w:rPr>
                                      <w:rFonts w:ascii="Times New Roman" w:hAnsi="Times New Roman" w:cs="Times New Roman"/>
                                      <w:sz w:val="24"/>
                                      <w:szCs w:val="24"/>
                                      <w:lang w:val="en-IN"/>
                                    </w:rPr>
                                  </w:pPr>
                                  <w:r w:rsidRPr="009E43B5">
                                    <w:rPr>
                                      <w:rFonts w:ascii="Times New Roman" w:hAnsi="Times New Roman" w:cs="Times New Roman"/>
                                      <w:sz w:val="24"/>
                                      <w:szCs w:val="24"/>
                                      <w:lang w:val="en-IN"/>
                                    </w:rPr>
                                    <w:t xml:space="preserve">The current newsletter includes an article in Handling High Threat Pathogen Laboratory; Establishment and Operation, this also includes an article on role of apex laboratory at NCDC during outbreak of human Anthrax cases in India. The current issues also include outbreak investigations conducted. The other sections of this report briefly summarise the various activities undertaken at NCDC and its branches during the third quarter of year 2025. </w:t>
                                  </w:r>
                                </w:p>
                                <w:p w14:paraId="5591BF83" w14:textId="458F3D7E" w:rsidR="0001512D" w:rsidRPr="009E43B5" w:rsidRDefault="009E43B5" w:rsidP="009E43B5">
                                  <w:pPr>
                                    <w:spacing w:after="0"/>
                                    <w:ind w:left="-36" w:right="28"/>
                                    <w:jc w:val="both"/>
                                    <w:rPr>
                                      <w:rFonts w:ascii="Times New Roman" w:hAnsi="Times New Roman" w:cs="Times New Roman"/>
                                      <w:sz w:val="24"/>
                                      <w:szCs w:val="24"/>
                                      <w:lang w:val="en-IN"/>
                                    </w:rPr>
                                  </w:pPr>
                                  <w:r w:rsidRPr="009E43B5">
                                    <w:rPr>
                                      <w:rFonts w:ascii="Times New Roman" w:hAnsi="Times New Roman" w:cs="Times New Roman"/>
                                      <w:sz w:val="24"/>
                                      <w:szCs w:val="24"/>
                                      <w:lang w:val="en-IN"/>
                                    </w:rPr>
                                    <w:t>We hope that this newsletter provides you with valuable insights and updates. Inputs and ideas to improve it further are welcome.</w:t>
                                  </w:r>
                                </w:p>
                              </w:tc>
                            </w:tr>
                            <w:bookmarkEnd w:id="1"/>
                          </w:tbl>
                          <w:p w14:paraId="1341CC44" w14:textId="77777777" w:rsidR="0001512D" w:rsidRPr="0079479C" w:rsidRDefault="0001512D" w:rsidP="0001512D">
                            <w:pPr>
                              <w:spacing w:line="240" w:lineRule="auto"/>
                              <w:rPr>
                                <w:rFonts w:ascii="Times New Roman" w:hAnsi="Times New Roman" w:cs="Times New Roman"/>
                                <w:sz w:val="25"/>
                                <w:szCs w:val="25"/>
                                <w:lang w:val="e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078E82" id="_x0000_t202" coordsize="21600,21600" o:spt="202" path="m,l,21600r21600,l21600,xe">
                <v:stroke joinstyle="miter"/>
                <v:path gradientshapeok="t" o:connecttype="rect"/>
              </v:shapetype>
              <v:shape id="_x0000_s1031" type="#_x0000_t202" style="position:absolute;left:0;text-align:left;margin-left:6pt;margin-top:193.5pt;width:584.05pt;height:286.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" fillcolor="#f6f9fc" stroked="f">
                <v:fill color2="#c6d9f1" focus="100%" type="gradient"/>
                <v:textbox>
                  <w:txbxContent>
                    <w:tbl>
                      <w:tblPr>
                        <w:tblStyle w:val="TableGrid"/>
                        <w:tblW w:w="11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9345"/>
                      </w:tblGrid>
                      <w:tr w:rsidR="0001512D" w:rsidRPr="0079479C" w14:paraId="378A7E41" w14:textId="77777777" w:rsidTr="001B40EC">
                        <w:trPr>
                          <w:trHeight w:val="2687"/>
                        </w:trPr>
                        <w:tc>
                          <w:tcPr>
                            <w:tcW w:w="2184" w:type="dxa"/>
                          </w:tcPr>
                          <w:p w14:paraId="462DACEE" w14:textId="77777777" w:rsidR="0001512D" w:rsidRPr="0079479C" w:rsidRDefault="0001512D" w:rsidP="00AB60FC">
                            <w:pPr>
                              <w:spacing w:after="0"/>
                              <w:ind w:left="-105"/>
                              <w:rPr>
                                <w:rFonts w:ascii="Times New Roman" w:hAnsi="Times New Roman" w:cs="Times New Roman"/>
                                <w:sz w:val="26"/>
                                <w:szCs w:val="26"/>
                                <w:lang w:val="en-IN"/>
                              </w:rPr>
                            </w:pPr>
                            <w:bookmarkStart w:id="2" w:name="_Hlk156551509"/>
                            <w:r w:rsidRPr="0079479C">
                              <w:rPr>
                                <w:noProof/>
                                <w:lang w:val="en-IN" w:eastAsia="en-IN" w:bidi="ar-SA"/>
                              </w:rPr>
                              <w:drawing>
                                <wp:inline distT="0" distB="0" distL="0" distR="0" wp14:anchorId="5E45FB02" wp14:editId="5D6C8546">
                                  <wp:extent cx="1316552" cy="1590675"/>
                                  <wp:effectExtent l="0" t="0" r="0" b="8890"/>
                                  <wp:docPr id="1796468854" name="Picture 179646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552" cy="1590675"/>
                                          </a:xfrm>
                                          <a:prstGeom prst="rect">
                                            <a:avLst/>
                                          </a:prstGeom>
                                          <a:noFill/>
                                          <a:ln>
                                            <a:noFill/>
                                          </a:ln>
                                        </pic:spPr>
                                      </pic:pic>
                                    </a:graphicData>
                                  </a:graphic>
                                </wp:inline>
                              </w:drawing>
                            </w:r>
                          </w:p>
                        </w:tc>
                        <w:tc>
                          <w:tcPr>
                            <w:tcW w:w="9345" w:type="dxa"/>
                          </w:tcPr>
                          <w:p w14:paraId="0097B4EC" w14:textId="77777777" w:rsidR="00A74AA9" w:rsidRDefault="009E43B5" w:rsidP="00525C1E">
                            <w:pPr>
                              <w:spacing w:after="0"/>
                              <w:ind w:right="42"/>
                              <w:jc w:val="both"/>
                              <w:rPr>
                                <w:rFonts w:ascii="Times New Roman" w:eastAsia="Calibri" w:hAnsi="Times New Roman" w:cs="Times New Roman"/>
                                <w:sz w:val="24"/>
                                <w:szCs w:val="24"/>
                                <w:lang w:val="en-IN" w:bidi="ar-SA"/>
                              </w:rPr>
                            </w:pPr>
                            <w:r w:rsidRPr="009E43B5">
                              <w:rPr>
                                <w:rFonts w:ascii="Times New Roman" w:eastAsia="Calibri" w:hAnsi="Times New Roman" w:cs="Times New Roman"/>
                                <w:sz w:val="24"/>
                                <w:szCs w:val="24"/>
                                <w:lang w:val="en-IN" w:bidi="ar-SA"/>
                              </w:rPr>
                              <w:t>Biosafety and biosecurity are complementary pillars that safeguard people, environments, and research integrity in medical science. Biosafety is preventing unintentional exposure to, or release of, infectious agents and biological hazards through risk assessment, containment, and safe laboratory practices. The Core elements include appropriate biosafety levels (BSL-1 to BSL-4), engineering controls (e.g., biosafety cabinets), personal protective equipment, standard operating procedures, and training. Biosecurity addresses the intentional misuse, theft, or diversion of biological materials, knowledge, and technologies.</w:t>
                            </w:r>
                          </w:p>
                          <w:p w14:paraId="555EF930" w14:textId="4E793506" w:rsidR="009E43B5" w:rsidRPr="009E43B5" w:rsidRDefault="009E43B5" w:rsidP="00525C1E">
                            <w:pPr>
                              <w:spacing w:after="0"/>
                              <w:ind w:right="42"/>
                              <w:jc w:val="both"/>
                              <w:rPr>
                                <w:rFonts w:ascii="Times New Roman" w:eastAsia="Calibri" w:hAnsi="Times New Roman" w:cs="Times New Roman"/>
                                <w:sz w:val="24"/>
                                <w:szCs w:val="24"/>
                                <w:lang w:val="en-IN" w:bidi="ar-SA"/>
                              </w:rPr>
                            </w:pPr>
                            <w:r w:rsidRPr="009E43B5">
                              <w:rPr>
                                <w:rFonts w:ascii="Times New Roman" w:hAnsi="Times New Roman" w:cs="Times New Roman"/>
                                <w:sz w:val="24"/>
                                <w:szCs w:val="24"/>
                                <w:lang w:val="en-IN"/>
                              </w:rPr>
                              <w:t>For countries like India, with a high burden of communicable diseases and increasing</w:t>
                            </w:r>
                            <w:r>
                              <w:rPr>
                                <w:rFonts w:ascii="Times New Roman" w:hAnsi="Times New Roman" w:cs="Times New Roman"/>
                                <w:sz w:val="24"/>
                                <w:szCs w:val="24"/>
                                <w:lang w:val="en-IN"/>
                              </w:rPr>
                              <w:t xml:space="preserve"> research</w:t>
                            </w:r>
                          </w:p>
                        </w:tc>
                      </w:tr>
                      <w:tr w:rsidR="0001512D" w:rsidRPr="009E43B5" w14:paraId="536CE2B3" w14:textId="77777777" w:rsidTr="001B40EC">
                        <w:trPr>
                          <w:trHeight w:val="3092"/>
                        </w:trPr>
                        <w:tc>
                          <w:tcPr>
                            <w:tcW w:w="11529" w:type="dxa"/>
                            <w:gridSpan w:val="2"/>
                          </w:tcPr>
                          <w:p w14:paraId="71B7DF2D" w14:textId="4AC448AF" w:rsidR="009E43B5" w:rsidRPr="009E43B5" w:rsidRDefault="009E43B5" w:rsidP="009E43B5">
                            <w:pPr>
                              <w:spacing w:after="0"/>
                              <w:ind w:left="-36" w:right="28"/>
                              <w:jc w:val="both"/>
                              <w:rPr>
                                <w:rFonts w:ascii="Times New Roman" w:hAnsi="Times New Roman" w:cs="Times New Roman"/>
                                <w:sz w:val="24"/>
                                <w:szCs w:val="24"/>
                                <w:lang w:val="en-IN"/>
                              </w:rPr>
                            </w:pPr>
                            <w:r w:rsidRPr="009E43B5">
                              <w:rPr>
                                <w:rFonts w:ascii="Times New Roman" w:hAnsi="Times New Roman" w:cs="Times New Roman"/>
                                <w:sz w:val="24"/>
                                <w:szCs w:val="24"/>
                                <w:lang w:val="en-IN"/>
                              </w:rPr>
                              <w:t>in the field of biotechnology, strengthening biosafety and biosecurity is not just a technical requirement but a pressing public health need. In this context, public health institutions play a central role in research, regulation, outbreak preparedness, and capacity building. This issue of the newsletter emphases the topic “Biosafety and Biosecurity”.</w:t>
                            </w:r>
                          </w:p>
                          <w:p w14:paraId="35F9A72D" w14:textId="77777777" w:rsidR="009E43B5" w:rsidRPr="009E43B5" w:rsidRDefault="009E43B5" w:rsidP="009E43B5">
                            <w:pPr>
                              <w:spacing w:after="0"/>
                              <w:ind w:left="-36" w:right="28"/>
                              <w:jc w:val="both"/>
                              <w:rPr>
                                <w:rFonts w:ascii="Times New Roman" w:hAnsi="Times New Roman" w:cs="Times New Roman"/>
                                <w:sz w:val="24"/>
                                <w:szCs w:val="24"/>
                                <w:lang w:val="en-IN"/>
                              </w:rPr>
                            </w:pPr>
                            <w:r w:rsidRPr="009E43B5">
                              <w:rPr>
                                <w:rFonts w:ascii="Times New Roman" w:hAnsi="Times New Roman" w:cs="Times New Roman"/>
                                <w:sz w:val="24"/>
                                <w:szCs w:val="24"/>
                                <w:lang w:val="en-IN"/>
                              </w:rPr>
                              <w:t xml:space="preserve">The current newsletter includes an article in Handling High Threat Pathogen Laboratory; Establishment and Operation, this also includes an article on role of apex laboratory at NCDC during outbreak of human Anthrax cases in India. The current issues also include outbreak investigations conducted. The other sections of this report briefly summarise the various activities undertaken at NCDC and its branches during the third quarter of year 2025. </w:t>
                            </w:r>
                          </w:p>
                          <w:p w14:paraId="5591BF83" w14:textId="458F3D7E" w:rsidR="0001512D" w:rsidRPr="009E43B5" w:rsidRDefault="009E43B5" w:rsidP="009E43B5">
                            <w:pPr>
                              <w:spacing w:after="0"/>
                              <w:ind w:left="-36" w:right="28"/>
                              <w:jc w:val="both"/>
                              <w:rPr>
                                <w:rFonts w:ascii="Times New Roman" w:hAnsi="Times New Roman" w:cs="Times New Roman"/>
                                <w:sz w:val="24"/>
                                <w:szCs w:val="24"/>
                                <w:lang w:val="en-IN"/>
                              </w:rPr>
                            </w:pPr>
                            <w:r w:rsidRPr="009E43B5">
                              <w:rPr>
                                <w:rFonts w:ascii="Times New Roman" w:hAnsi="Times New Roman" w:cs="Times New Roman"/>
                                <w:sz w:val="24"/>
                                <w:szCs w:val="24"/>
                                <w:lang w:val="en-IN"/>
                              </w:rPr>
                              <w:t>We hope that this newsletter provides you with valuable insights and updates. Inputs and ideas to improve it further are welcome.</w:t>
                            </w:r>
                          </w:p>
                        </w:tc>
                      </w:tr>
                      <w:bookmarkEnd w:id="2"/>
                    </w:tbl>
                    <w:p w14:paraId="1341CC44" w14:textId="77777777" w:rsidR="0001512D" w:rsidRPr="0079479C" w:rsidRDefault="0001512D" w:rsidP="0001512D">
                      <w:pPr>
                        <w:spacing w:line="240" w:lineRule="auto"/>
                        <w:rPr>
                          <w:rFonts w:ascii="Times New Roman" w:hAnsi="Times New Roman" w:cs="Times New Roman"/>
                          <w:sz w:val="25"/>
                          <w:szCs w:val="25"/>
                          <w:lang w:val="en-IN"/>
                        </w:rPr>
                      </w:pPr>
                    </w:p>
                  </w:txbxContent>
                </v:textbox>
                <w10:wrap anchorx="page"/>
              </v:shape>
            </w:pict>
          </mc:Fallback>
        </mc:AlternateContent>
      </w:r>
      <w:r w:rsidR="00AC3602" w:rsidRPr="0001512D">
        <w:rPr>
          <w:rFonts w:ascii="Calibri" w:eastAsia="Calibri" w:hAnsi="Calibri" w:cs="Mangal"/>
          <w:noProof/>
          <w:lang w:val="en-IN" w:eastAsia="en-IN"/>
        </w:rPr>
        <mc:AlternateContent>
          <mc:Choice Requires="wps">
            <w:drawing>
              <wp:anchor distT="36576" distB="36576" distL="36576" distR="36576" simplePos="0" relativeHeight="251725824" behindDoc="0" locked="0" layoutInCell="1" allowOverlap="1" wp14:anchorId="10C7216B" wp14:editId="2FA0D6D3">
                <wp:simplePos x="0" y="0"/>
                <wp:positionH relativeFrom="column">
                  <wp:posOffset>3879215</wp:posOffset>
                </wp:positionH>
                <wp:positionV relativeFrom="paragraph">
                  <wp:posOffset>6147435</wp:posOffset>
                </wp:positionV>
                <wp:extent cx="2698750" cy="353060"/>
                <wp:effectExtent l="0" t="0" r="6350" b="8890"/>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53060"/>
                        </a:xfrm>
                        <a:prstGeom prst="rect">
                          <a:avLst/>
                        </a:prstGeom>
                        <a:solidFill>
                          <a:srgbClr val="608FA3"/>
                        </a:solidFill>
                        <a:ln>
                          <a:noFill/>
                        </a:ln>
                        <a:effectLst/>
                      </wps:spPr>
                      <wps:txbx>
                        <w:txbxContent>
                          <w:p w14:paraId="134B019C" w14:textId="77777777" w:rsidR="0001512D" w:rsidRPr="00C20F56" w:rsidRDefault="0001512D" w:rsidP="0001512D">
                            <w:pPr>
                              <w:spacing w:after="0" w:line="256" w:lineRule="auto"/>
                              <w:rPr>
                                <w:rFonts w:ascii="Arial Rounded MT Bold" w:hAnsi="Arial Rounded MT Bold"/>
                                <w:b/>
                                <w:bCs/>
                                <w:color w:val="FFFFFF"/>
                                <w:sz w:val="16"/>
                                <w:szCs w:val="16"/>
                              </w:rPr>
                            </w:pPr>
                            <w:r w:rsidRPr="0001512D">
                              <w:rPr>
                                <w:rFonts w:ascii="Arial Rounded MT Bold" w:hAnsi="Arial Rounded MT Bold"/>
                                <w:b/>
                                <w:bCs/>
                                <w:color w:val="FFFFFF"/>
                                <w:sz w:val="34"/>
                                <w:szCs w:val="34"/>
                              </w:rPr>
                              <w:t>Highlights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216B" id="Text Box 53" o:spid="_x0000_s1032" type="#_x0000_t202" style="position:absolute;left:0;text-align:left;margin-left:305.45pt;margin-top:484.05pt;width:212.5pt;height:27.8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" fillcolor="#608fa3" stroked="f">
                <v:textbox inset="2.88pt,2.88pt,2.88pt,2.88pt">
                  <w:txbxContent>
                    <w:p w14:paraId="134B019C" w14:textId="77777777" w:rsidR="0001512D" w:rsidRPr="00C20F56" w:rsidRDefault="0001512D" w:rsidP="0001512D">
                      <w:pPr>
                        <w:spacing w:after="0" w:line="256" w:lineRule="auto"/>
                        <w:rPr>
                          <w:rFonts w:ascii="Arial Rounded MT Bold" w:hAnsi="Arial Rounded MT Bold"/>
                          <w:b/>
                          <w:bCs/>
                          <w:color w:val="FFFFFF"/>
                          <w:sz w:val="16"/>
                          <w:szCs w:val="16"/>
                        </w:rPr>
                      </w:pPr>
                      <w:r w:rsidRPr="0001512D">
                        <w:rPr>
                          <w:rFonts w:ascii="Arial Rounded MT Bold" w:hAnsi="Arial Rounded MT Bold"/>
                          <w:b/>
                          <w:bCs/>
                          <w:color w:val="FFFFFF"/>
                          <w:sz w:val="34"/>
                          <w:szCs w:val="34"/>
                        </w:rPr>
                        <w:t>Highlights in this issue</w:t>
                      </w:r>
                    </w:p>
                  </w:txbxContent>
                </v:textbox>
              </v:shape>
            </w:pict>
          </mc:Fallback>
        </mc:AlternateContent>
      </w:r>
      <w:r w:rsidR="005834B8" w:rsidRPr="003F7161">
        <w:rPr>
          <w:noProof/>
          <w:lang w:val="en-IN" w:eastAsia="en-IN"/>
        </w:rPr>
        <mc:AlternateContent>
          <mc:Choice Requires="wps">
            <w:drawing>
              <wp:anchor distT="36576" distB="36576" distL="36576" distR="36576" simplePos="0" relativeHeight="251710464" behindDoc="0" locked="0" layoutInCell="1" allowOverlap="1" wp14:anchorId="519A0AAC" wp14:editId="3B3A1BA6">
                <wp:simplePos x="0" y="0"/>
                <wp:positionH relativeFrom="margin">
                  <wp:posOffset>-612140</wp:posOffset>
                </wp:positionH>
                <wp:positionV relativeFrom="paragraph">
                  <wp:posOffset>31446</wp:posOffset>
                </wp:positionV>
                <wp:extent cx="5201285" cy="773430"/>
                <wp:effectExtent l="0" t="0" r="0" b="762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773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16A6BD" w14:textId="77777777" w:rsidR="007D0D28" w:rsidRPr="005834B8" w:rsidRDefault="007D0D28" w:rsidP="007D0D28">
                            <w:pPr>
                              <w:widowControl w:val="0"/>
                              <w:spacing w:after="0" w:line="240" w:lineRule="auto"/>
                              <w:rPr>
                                <w:rFonts w:ascii="Palatino" w:hAnsi="Palatino"/>
                                <w:b/>
                                <w:bCs/>
                                <w:i/>
                                <w:iCs/>
                                <w:lang w:val="en-IN"/>
                              </w:rPr>
                            </w:pPr>
                            <w:r w:rsidRPr="005834B8">
                              <w:rPr>
                                <w:rFonts w:ascii="Palatino" w:hAnsi="Palatino"/>
                                <w:b/>
                                <w:bCs/>
                                <w:i/>
                                <w:iCs/>
                                <w:color w:val="0080C0"/>
                                <w:sz w:val="98"/>
                                <w:szCs w:val="98"/>
                              </w:rPr>
                              <w:t>NCDC</w:t>
                            </w:r>
                            <w:r w:rsidRPr="005834B8">
                              <w:rPr>
                                <w:rFonts w:ascii="Palatino" w:hAnsi="Palatino"/>
                                <w:b/>
                                <w:bCs/>
                                <w:i/>
                                <w:iCs/>
                                <w:color w:val="EDC120"/>
                                <w:sz w:val="98"/>
                                <w:szCs w:val="98"/>
                              </w:rPr>
                              <w:t xml:space="preserve"> </w:t>
                            </w:r>
                            <w:r w:rsidRPr="005834B8">
                              <w:rPr>
                                <w:rFonts w:ascii="Palatino" w:hAnsi="Palatino"/>
                                <w:b/>
                                <w:bCs/>
                                <w:i/>
                                <w:iCs/>
                                <w:color w:val="0080C0"/>
                                <w:sz w:val="98"/>
                                <w:szCs w:val="98"/>
                              </w:rPr>
                              <w:t>Newsletter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9A0AAC" id="Text Box 46" o:spid="_x0000_s1033" type="#_x0000_t202" style="position:absolute;left:0;text-align:left;margin-left:-48.2pt;margin-top:2.5pt;width:409.55pt;height:60.9pt;z-index:2517104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" filled="f" stroked="f" strokecolor="black [0]" strokeweight="2pt">
                <v:textbox inset="2.88pt,2.88pt,2.88pt,2.88pt">
                  <w:txbxContent>
                    <w:p w14:paraId="5F16A6BD" w14:textId="77777777" w:rsidR="007D0D28" w:rsidRPr="005834B8" w:rsidRDefault="007D0D28" w:rsidP="007D0D28">
                      <w:pPr>
                        <w:widowControl w:val="0"/>
                        <w:spacing w:after="0" w:line="240" w:lineRule="auto"/>
                        <w:rPr>
                          <w:rFonts w:ascii="Palatino" w:hAnsi="Palatino"/>
                          <w:b/>
                          <w:bCs/>
                          <w:i/>
                          <w:iCs/>
                          <w:lang w:val="en-IN"/>
                        </w:rPr>
                      </w:pPr>
                      <w:r w:rsidRPr="005834B8">
                        <w:rPr>
                          <w:rFonts w:ascii="Palatino" w:hAnsi="Palatino"/>
                          <w:b/>
                          <w:bCs/>
                          <w:i/>
                          <w:iCs/>
                          <w:color w:val="0080C0"/>
                          <w:sz w:val="98"/>
                          <w:szCs w:val="98"/>
                        </w:rPr>
                        <w:t>NCDC</w:t>
                      </w:r>
                      <w:r w:rsidRPr="005834B8">
                        <w:rPr>
                          <w:rFonts w:ascii="Palatino" w:hAnsi="Palatino"/>
                          <w:b/>
                          <w:bCs/>
                          <w:i/>
                          <w:iCs/>
                          <w:color w:val="EDC120"/>
                          <w:sz w:val="98"/>
                          <w:szCs w:val="98"/>
                        </w:rPr>
                        <w:t xml:space="preserve"> </w:t>
                      </w:r>
                      <w:r w:rsidRPr="005834B8">
                        <w:rPr>
                          <w:rFonts w:ascii="Palatino" w:hAnsi="Palatino"/>
                          <w:b/>
                          <w:bCs/>
                          <w:i/>
                          <w:iCs/>
                          <w:color w:val="0080C0"/>
                          <w:sz w:val="98"/>
                          <w:szCs w:val="98"/>
                        </w:rPr>
                        <w:t>Newsletter</w:t>
                      </w:r>
                    </w:p>
                  </w:txbxContent>
                </v:textbox>
                <w10:wrap anchorx="margin"/>
              </v:shape>
            </w:pict>
          </mc:Fallback>
        </mc:AlternateContent>
      </w:r>
      <w:bookmarkStart w:id="3" w:name="_Hlk191309384"/>
      <w:bookmarkEnd w:id="3"/>
      <w:r w:rsidR="00600A17" w:rsidRPr="003F7161">
        <w:rPr>
          <w:noProof/>
          <w:lang w:val="en-IN" w:eastAsia="en-IN"/>
        </w:rPr>
        <mc:AlternateContent>
          <mc:Choice Requires="wps">
            <w:drawing>
              <wp:anchor distT="36576" distB="36576" distL="36576" distR="36576" simplePos="0" relativeHeight="251704320" behindDoc="0" locked="0" layoutInCell="1" allowOverlap="1" wp14:anchorId="3006047E" wp14:editId="2D0C00E0">
                <wp:simplePos x="0" y="0"/>
                <wp:positionH relativeFrom="page">
                  <wp:posOffset>59690</wp:posOffset>
                </wp:positionH>
                <wp:positionV relativeFrom="paragraph">
                  <wp:posOffset>-152400</wp:posOffset>
                </wp:positionV>
                <wp:extent cx="2232025" cy="184785"/>
                <wp:effectExtent l="0" t="0" r="0" b="5715"/>
                <wp:wrapNone/>
                <wp:docPr id="7289917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84785"/>
                        </a:xfrm>
                        <a:prstGeom prst="rect">
                          <a:avLst/>
                        </a:prstGeom>
                        <a:noFill/>
                        <a:ln>
                          <a:noFill/>
                        </a:ln>
                        <a:effectLst/>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018B70" w14:textId="0E07D756" w:rsidR="00B370E2" w:rsidRDefault="00B370E2" w:rsidP="00B370E2">
                            <w:pPr>
                              <w:widowControl w:val="0"/>
                              <w:rPr>
                                <w:rFonts w:ascii="Arial" w:hAnsi="Arial" w:cs="Arial"/>
                                <w:sz w:val="18"/>
                                <w:szCs w:val="18"/>
                              </w:rPr>
                            </w:pPr>
                            <w:r>
                              <w:rPr>
                                <w:rFonts w:ascii="Arial" w:hAnsi="Arial" w:cs="Arial"/>
                                <w:b/>
                                <w:bCs/>
                                <w:sz w:val="18"/>
                                <w:szCs w:val="18"/>
                                <w:lang w:bidi="ar-SA"/>
                              </w:rPr>
                              <w:t>Volume 1</w:t>
                            </w:r>
                            <w:r w:rsidR="009E0590">
                              <w:rPr>
                                <w:rFonts w:ascii="Arial" w:hAnsi="Arial" w:cs="Arial"/>
                                <w:b/>
                                <w:bCs/>
                                <w:sz w:val="18"/>
                                <w:szCs w:val="18"/>
                                <w:lang w:bidi="ar-SA"/>
                              </w:rPr>
                              <w:t>3</w:t>
                            </w:r>
                            <w:r>
                              <w:rPr>
                                <w:rFonts w:ascii="Arial" w:hAnsi="Arial" w:cs="Arial"/>
                                <w:b/>
                                <w:bCs/>
                                <w:sz w:val="18"/>
                                <w:szCs w:val="18"/>
                                <w:lang w:bidi="ar-SA"/>
                              </w:rPr>
                              <w:t xml:space="preserve">, Issue </w:t>
                            </w:r>
                            <w:r w:rsidR="009E5D2B">
                              <w:rPr>
                                <w:rFonts w:ascii="Arial" w:hAnsi="Arial" w:cs="Arial"/>
                                <w:b/>
                                <w:bCs/>
                                <w:sz w:val="18"/>
                                <w:szCs w:val="18"/>
                                <w:lang w:bidi="ar-SA"/>
                              </w:rPr>
                              <w:t>3</w:t>
                            </w:r>
                            <w:r>
                              <w:rPr>
                                <w:rFonts w:ascii="Arial" w:hAnsi="Arial" w:cs="Arial"/>
                                <w:b/>
                                <w:bCs/>
                                <w:sz w:val="18"/>
                                <w:szCs w:val="18"/>
                                <w:lang w:bidi="ar-SA"/>
                              </w:rPr>
                              <w:t xml:space="preserve"> </w:t>
                            </w:r>
                            <w:r w:rsidR="009E5D2B">
                              <w:rPr>
                                <w:rFonts w:ascii="Arial" w:hAnsi="Arial" w:cs="Arial"/>
                                <w:b/>
                                <w:bCs/>
                                <w:sz w:val="18"/>
                                <w:szCs w:val="18"/>
                                <w:lang w:bidi="ar-SA"/>
                              </w:rPr>
                              <w:t>Jul</w:t>
                            </w:r>
                            <w:r>
                              <w:rPr>
                                <w:rFonts w:ascii="Arial" w:hAnsi="Arial" w:cs="Arial"/>
                                <w:b/>
                                <w:bCs/>
                                <w:sz w:val="18"/>
                                <w:szCs w:val="18"/>
                                <w:lang w:bidi="ar-SA"/>
                              </w:rPr>
                              <w:t>’2</w:t>
                            </w:r>
                            <w:r w:rsidR="009E0590">
                              <w:rPr>
                                <w:rFonts w:ascii="Arial" w:hAnsi="Arial" w:cs="Arial"/>
                                <w:b/>
                                <w:bCs/>
                                <w:sz w:val="18"/>
                                <w:szCs w:val="18"/>
                                <w:lang w:bidi="ar-SA"/>
                              </w:rPr>
                              <w:t>4</w:t>
                            </w:r>
                            <w:r>
                              <w:rPr>
                                <w:rFonts w:ascii="Arial" w:hAnsi="Arial" w:cs="Arial"/>
                                <w:b/>
                                <w:bCs/>
                                <w:sz w:val="18"/>
                                <w:szCs w:val="18"/>
                                <w:lang w:bidi="ar-SA"/>
                              </w:rPr>
                              <w:t xml:space="preserve"> to </w:t>
                            </w:r>
                            <w:r w:rsidR="009E5D2B">
                              <w:rPr>
                                <w:rFonts w:ascii="Arial" w:hAnsi="Arial" w:cs="Arial"/>
                                <w:b/>
                                <w:bCs/>
                                <w:sz w:val="18"/>
                                <w:szCs w:val="18"/>
                                <w:lang w:bidi="ar-SA"/>
                              </w:rPr>
                              <w:t>Sep</w:t>
                            </w:r>
                            <w:r>
                              <w:rPr>
                                <w:rFonts w:ascii="Arial" w:hAnsi="Arial" w:cs="Arial"/>
                                <w:b/>
                                <w:bCs/>
                                <w:sz w:val="18"/>
                                <w:szCs w:val="18"/>
                                <w:lang w:bidi="ar-SA"/>
                              </w:rPr>
                              <w:t>’2</w:t>
                            </w:r>
                            <w:r w:rsidR="009E0590">
                              <w:rPr>
                                <w:rFonts w:ascii="Arial" w:hAnsi="Arial" w:cs="Arial"/>
                                <w:b/>
                                <w:bCs/>
                                <w:sz w:val="18"/>
                                <w:szCs w:val="18"/>
                                <w:lang w:bidi="ar-SA"/>
                              </w:rPr>
                              <w:t>4</w:t>
                            </w:r>
                          </w:p>
                          <w:p w14:paraId="53A46C1F" w14:textId="3BF56A73" w:rsidR="007D0D28" w:rsidRDefault="007D0D28" w:rsidP="007D0D28">
                            <w:pPr>
                              <w:widowControl w:val="0"/>
                              <w:rPr>
                                <w:rFonts w:ascii="Arial" w:hAnsi="Arial" w:cs="Arial"/>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047E" id="_x0000_s1034" type="#_x0000_t202" style="position:absolute;left:0;text-align:left;margin-left:4.7pt;margin-top:-12pt;width:175.75pt;height:14.55pt;z-index:2517043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" filled="f" fillcolor="blue" stroked="f" strokecolor="black [0]" strokeweight="2pt">
                <v:textbox inset="2.88pt,2.88pt,2.88pt,2.88pt">
                  <w:txbxContent>
                    <w:p w14:paraId="51018B70" w14:textId="0E07D756" w:rsidR="00B370E2" w:rsidRDefault="00B370E2" w:rsidP="00B370E2">
                      <w:pPr>
                        <w:widowControl w:val="0"/>
                        <w:rPr>
                          <w:rFonts w:ascii="Arial" w:hAnsi="Arial" w:cs="Arial"/>
                          <w:sz w:val="18"/>
                          <w:szCs w:val="18"/>
                        </w:rPr>
                      </w:pPr>
                      <w:r>
                        <w:rPr>
                          <w:rFonts w:ascii="Arial" w:hAnsi="Arial" w:cs="Arial"/>
                          <w:b/>
                          <w:bCs/>
                          <w:sz w:val="18"/>
                          <w:szCs w:val="18"/>
                          <w:lang w:bidi="ar-SA"/>
                        </w:rPr>
                        <w:t>Volume 1</w:t>
                      </w:r>
                      <w:r w:rsidR="009E0590">
                        <w:rPr>
                          <w:rFonts w:ascii="Arial" w:hAnsi="Arial" w:cs="Arial"/>
                          <w:b/>
                          <w:bCs/>
                          <w:sz w:val="18"/>
                          <w:szCs w:val="18"/>
                          <w:lang w:bidi="ar-SA"/>
                        </w:rPr>
                        <w:t>3</w:t>
                      </w:r>
                      <w:r>
                        <w:rPr>
                          <w:rFonts w:ascii="Arial" w:hAnsi="Arial" w:cs="Arial"/>
                          <w:b/>
                          <w:bCs/>
                          <w:sz w:val="18"/>
                          <w:szCs w:val="18"/>
                          <w:lang w:bidi="ar-SA"/>
                        </w:rPr>
                        <w:t xml:space="preserve">, Issue </w:t>
                      </w:r>
                      <w:r w:rsidR="009E5D2B">
                        <w:rPr>
                          <w:rFonts w:ascii="Arial" w:hAnsi="Arial" w:cs="Arial"/>
                          <w:b/>
                          <w:bCs/>
                          <w:sz w:val="18"/>
                          <w:szCs w:val="18"/>
                          <w:lang w:bidi="ar-SA"/>
                        </w:rPr>
                        <w:t>3</w:t>
                      </w:r>
                      <w:r>
                        <w:rPr>
                          <w:rFonts w:ascii="Arial" w:hAnsi="Arial" w:cs="Arial"/>
                          <w:b/>
                          <w:bCs/>
                          <w:sz w:val="18"/>
                          <w:szCs w:val="18"/>
                          <w:lang w:bidi="ar-SA"/>
                        </w:rPr>
                        <w:t xml:space="preserve"> </w:t>
                      </w:r>
                      <w:r w:rsidR="009E5D2B">
                        <w:rPr>
                          <w:rFonts w:ascii="Arial" w:hAnsi="Arial" w:cs="Arial"/>
                          <w:b/>
                          <w:bCs/>
                          <w:sz w:val="18"/>
                          <w:szCs w:val="18"/>
                          <w:lang w:bidi="ar-SA"/>
                        </w:rPr>
                        <w:t>Jul</w:t>
                      </w:r>
                      <w:r>
                        <w:rPr>
                          <w:rFonts w:ascii="Arial" w:hAnsi="Arial" w:cs="Arial"/>
                          <w:b/>
                          <w:bCs/>
                          <w:sz w:val="18"/>
                          <w:szCs w:val="18"/>
                          <w:lang w:bidi="ar-SA"/>
                        </w:rPr>
                        <w:t>’2</w:t>
                      </w:r>
                      <w:r w:rsidR="009E0590">
                        <w:rPr>
                          <w:rFonts w:ascii="Arial" w:hAnsi="Arial" w:cs="Arial"/>
                          <w:b/>
                          <w:bCs/>
                          <w:sz w:val="18"/>
                          <w:szCs w:val="18"/>
                          <w:lang w:bidi="ar-SA"/>
                        </w:rPr>
                        <w:t>4</w:t>
                      </w:r>
                      <w:r>
                        <w:rPr>
                          <w:rFonts w:ascii="Arial" w:hAnsi="Arial" w:cs="Arial"/>
                          <w:b/>
                          <w:bCs/>
                          <w:sz w:val="18"/>
                          <w:szCs w:val="18"/>
                          <w:lang w:bidi="ar-SA"/>
                        </w:rPr>
                        <w:t xml:space="preserve"> to </w:t>
                      </w:r>
                      <w:r w:rsidR="009E5D2B">
                        <w:rPr>
                          <w:rFonts w:ascii="Arial" w:hAnsi="Arial" w:cs="Arial"/>
                          <w:b/>
                          <w:bCs/>
                          <w:sz w:val="18"/>
                          <w:szCs w:val="18"/>
                          <w:lang w:bidi="ar-SA"/>
                        </w:rPr>
                        <w:t>Sep</w:t>
                      </w:r>
                      <w:r>
                        <w:rPr>
                          <w:rFonts w:ascii="Arial" w:hAnsi="Arial" w:cs="Arial"/>
                          <w:b/>
                          <w:bCs/>
                          <w:sz w:val="18"/>
                          <w:szCs w:val="18"/>
                          <w:lang w:bidi="ar-SA"/>
                        </w:rPr>
                        <w:t>’2</w:t>
                      </w:r>
                      <w:r w:rsidR="009E0590">
                        <w:rPr>
                          <w:rFonts w:ascii="Arial" w:hAnsi="Arial" w:cs="Arial"/>
                          <w:b/>
                          <w:bCs/>
                          <w:sz w:val="18"/>
                          <w:szCs w:val="18"/>
                          <w:lang w:bidi="ar-SA"/>
                        </w:rPr>
                        <w:t>4</w:t>
                      </w:r>
                    </w:p>
                    <w:p w14:paraId="53A46C1F" w14:textId="3BF56A73" w:rsidR="007D0D28" w:rsidRDefault="007D0D28" w:rsidP="007D0D28">
                      <w:pPr>
                        <w:widowControl w:val="0"/>
                        <w:rPr>
                          <w:rFonts w:ascii="Arial" w:hAnsi="Arial" w:cs="Arial"/>
                          <w:sz w:val="18"/>
                          <w:szCs w:val="18"/>
                        </w:rPr>
                      </w:pPr>
                    </w:p>
                  </w:txbxContent>
                </v:textbox>
                <w10:wrap anchorx="page"/>
              </v:shape>
            </w:pict>
          </mc:Fallback>
        </mc:AlternateContent>
      </w:r>
      <w:bookmarkStart w:id="4" w:name="_Hlk158302686"/>
      <w:bookmarkEnd w:id="4"/>
      <w:r w:rsidR="009F2DD6">
        <w:rPr>
          <w:noProof/>
        </w:rPr>
        <w:drawing>
          <wp:anchor distT="0" distB="0" distL="114300" distR="114300" simplePos="0" relativeHeight="251714560" behindDoc="0" locked="0" layoutInCell="1" allowOverlap="1" wp14:anchorId="0A8144C0" wp14:editId="17028F9D">
            <wp:simplePos x="0" y="0"/>
            <wp:positionH relativeFrom="page">
              <wp:posOffset>77638</wp:posOffset>
            </wp:positionH>
            <wp:positionV relativeFrom="paragraph">
              <wp:posOffset>1108494</wp:posOffset>
            </wp:positionV>
            <wp:extent cx="7404603" cy="922623"/>
            <wp:effectExtent l="0" t="0" r="0" b="0"/>
            <wp:wrapNone/>
            <wp:docPr id="400970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7507" cy="925477"/>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08">
        <w:rPr>
          <w:noProof/>
          <w:lang w:val="en-IN" w:eastAsia="en-IN"/>
          <w14:ligatures w14:val="standardContextual"/>
        </w:rPr>
        <mc:AlternateContent>
          <mc:Choice Requires="wps">
            <w:drawing>
              <wp:anchor distT="0" distB="0" distL="114300" distR="114300" simplePos="0" relativeHeight="251713536" behindDoc="0" locked="0" layoutInCell="1" allowOverlap="1" wp14:anchorId="3DE1FDFA" wp14:editId="3AF9AA2F">
                <wp:simplePos x="0" y="0"/>
                <wp:positionH relativeFrom="column">
                  <wp:posOffset>-905775</wp:posOffset>
                </wp:positionH>
                <wp:positionV relativeFrom="paragraph">
                  <wp:posOffset>1036967</wp:posOffset>
                </wp:positionV>
                <wp:extent cx="7539355" cy="0"/>
                <wp:effectExtent l="0" t="19050" r="23495" b="19050"/>
                <wp:wrapNone/>
                <wp:docPr id="584449664" name="Straight Connector 1"/>
                <wp:cNvGraphicFramePr/>
                <a:graphic xmlns:a="http://schemas.openxmlformats.org/drawingml/2006/main">
                  <a:graphicData uri="http://schemas.microsoft.com/office/word/2010/wordprocessingShape">
                    <wps:wsp>
                      <wps:cNvCnPr/>
                      <wps:spPr>
                        <a:xfrm>
                          <a:off x="0" y="0"/>
                          <a:ext cx="7539355" cy="0"/>
                        </a:xfrm>
                        <a:prstGeom prst="line">
                          <a:avLst/>
                        </a:prstGeom>
                        <a:ln w="38100">
                          <a:solidFill>
                            <a:srgbClr val="008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7C963EB3" id="Straight Connector 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71.3pt,81.65pt" to="522.35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" strokecolor="#0080c0" strokeweight="3pt">
                <v:stroke joinstyle="miter"/>
              </v:line>
            </w:pict>
          </mc:Fallback>
        </mc:AlternateContent>
      </w:r>
      <w:r w:rsidR="00545508" w:rsidRPr="003F7161">
        <w:rPr>
          <w:noProof/>
          <w:lang w:val="en-IN" w:eastAsia="en-IN"/>
        </w:rPr>
        <mc:AlternateContent>
          <mc:Choice Requires="wps">
            <w:drawing>
              <wp:anchor distT="36576" distB="36576" distL="36576" distR="36576" simplePos="0" relativeHeight="251712512" behindDoc="0" locked="0" layoutInCell="1" allowOverlap="1" wp14:anchorId="0B433C67" wp14:editId="63BF3FA6">
                <wp:simplePos x="0" y="0"/>
                <wp:positionH relativeFrom="page">
                  <wp:align>right</wp:align>
                </wp:positionH>
                <wp:positionV relativeFrom="paragraph">
                  <wp:posOffset>793115</wp:posOffset>
                </wp:positionV>
                <wp:extent cx="7550150" cy="247650"/>
                <wp:effectExtent l="0" t="0" r="0" b="0"/>
                <wp:wrapNone/>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C99B9C" w14:textId="77777777" w:rsidR="00545508" w:rsidRPr="006917D9" w:rsidRDefault="00545508" w:rsidP="00545508">
                            <w:pPr>
                              <w:widowControl w:val="0"/>
                              <w:spacing w:after="0" w:line="360" w:lineRule="auto"/>
                              <w:jc w:val="center"/>
                              <w:rPr>
                                <w:rFonts w:ascii="Arial Rounded MT Bold" w:hAnsi="Arial Rounded MT Bold"/>
                                <w:lang w:val="en-IN"/>
                              </w:rPr>
                            </w:pPr>
                            <w:r>
                              <w:rPr>
                                <w:rFonts w:ascii="Arial Rounded MT Bold" w:hAnsi="Arial Rounded MT Bold"/>
                                <w:szCs w:val="22"/>
                                <w:lang w:val="en-IN"/>
                              </w:rPr>
                              <w:t>Quarterly Newsletter from National Centre for Disease Control (NCDC)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33C67" id="Text Box 47" o:spid="_x0000_s1035" type="#_x0000_t202" style="position:absolute;left:0;text-align:left;margin-left:543.3pt;margin-top:62.45pt;width:594.5pt;height:19.5pt;z-index:25171251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" filled="f" stroked="f" strokecolor="black [0]" strokeweight="2pt">
                <v:textbox inset="2.88pt,2.88pt,2.88pt,2.88pt">
                  <w:txbxContent>
                    <w:p w14:paraId="51C99B9C" w14:textId="77777777" w:rsidR="00545508" w:rsidRPr="006917D9" w:rsidRDefault="00545508" w:rsidP="00545508">
                      <w:pPr>
                        <w:widowControl w:val="0"/>
                        <w:spacing w:after="0" w:line="360" w:lineRule="auto"/>
                        <w:jc w:val="center"/>
                        <w:rPr>
                          <w:rFonts w:ascii="Arial Rounded MT Bold" w:hAnsi="Arial Rounded MT Bold"/>
                          <w:lang w:val="en-IN"/>
                        </w:rPr>
                      </w:pPr>
                      <w:r>
                        <w:rPr>
                          <w:rFonts w:ascii="Arial Rounded MT Bold" w:hAnsi="Arial Rounded MT Bold"/>
                          <w:szCs w:val="22"/>
                          <w:lang w:val="en-IN"/>
                        </w:rPr>
                        <w:t>Quarterly Newsletter from National Centre for Disease Control (NCDC)</w:t>
                      </w:r>
                    </w:p>
                  </w:txbxContent>
                </v:textbox>
                <w10:wrap anchorx="page"/>
              </v:shape>
            </w:pict>
          </mc:Fallback>
        </mc:AlternateContent>
      </w:r>
      <w:r w:rsidR="007D0D28" w:rsidRPr="003F7161">
        <w:rPr>
          <w:noProof/>
          <w:lang w:val="en-IN" w:eastAsia="en-IN"/>
        </w:rPr>
        <mc:AlternateContent>
          <mc:Choice Requires="wps">
            <w:drawing>
              <wp:anchor distT="36576" distB="36576" distL="36576" distR="36576" simplePos="0" relativeHeight="251708416" behindDoc="0" locked="0" layoutInCell="1" allowOverlap="1" wp14:anchorId="2B8EDE9D" wp14:editId="5AC9D489">
                <wp:simplePos x="0" y="0"/>
                <wp:positionH relativeFrom="page">
                  <wp:posOffset>8625</wp:posOffset>
                </wp:positionH>
                <wp:positionV relativeFrom="paragraph">
                  <wp:posOffset>38819</wp:posOffset>
                </wp:positionV>
                <wp:extent cx="7539487" cy="756285"/>
                <wp:effectExtent l="0" t="0" r="4445" b="5715"/>
                <wp:wrapNone/>
                <wp:docPr id="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487" cy="756285"/>
                        </a:xfrm>
                        <a:prstGeom prst="rect">
                          <a:avLst/>
                        </a:prstGeom>
                        <a:solidFill>
                          <a:srgbClr val="D5E2F2"/>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74E97AE" id="Rectangle 43" o:spid="_x0000_s1026" style="position:absolute;margin-left:.7pt;margin-top:3.05pt;width:593.65pt;height:59.5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" fillcolor="#d5e2f2" stroked="f">
                <v:textbox inset="2.88pt,2.88pt,2.88pt,2.88pt"/>
                <w10:wrap anchorx="page"/>
              </v:rect>
            </w:pict>
          </mc:Fallback>
        </mc:AlternateContent>
      </w:r>
      <w:r w:rsidR="007D0D28">
        <w:rPr>
          <w:rFonts w:ascii="Arial" w:hAnsi="Arial" w:cs="Arial"/>
          <w:sz w:val="18"/>
          <w:szCs w:val="18"/>
          <w:lang w:val="en-IN"/>
        </w:rPr>
        <w:br w:type="page"/>
      </w:r>
    </w:p>
    <w:p w14:paraId="0E05AE06" w14:textId="77777777" w:rsidR="003336E9" w:rsidRPr="007A66B9" w:rsidRDefault="003336E9" w:rsidP="009808D6">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27" w:right="-836"/>
        <w:jc w:val="both"/>
        <w:rPr>
          <w:rFonts w:ascii="Times New Roman" w:hAnsi="Times New Roman" w:cs="Times New Roman"/>
          <w:sz w:val="24"/>
          <w:szCs w:val="24"/>
          <w:lang w:val="en-IN"/>
        </w:rPr>
        <w:sectPr w:rsidR="003336E9" w:rsidRPr="007A66B9" w:rsidSect="00552AD2">
          <w:type w:val="continuous"/>
          <w:pgSz w:w="11906" w:h="16838"/>
          <w:pgMar w:top="360" w:right="1440" w:bottom="630" w:left="1440" w:header="708" w:footer="708" w:gutter="0"/>
          <w:cols w:num="2" w:space="708"/>
          <w:docGrid w:linePitch="360"/>
        </w:sectPr>
      </w:pPr>
    </w:p>
    <w:p w14:paraId="593862AD" w14:textId="77777777" w:rsidR="000C35DC" w:rsidRPr="00D12A90" w:rsidRDefault="000C35DC">
      <w:pPr>
        <w:spacing w:after="160" w:line="259" w:lineRule="auto"/>
        <w:rPr>
          <w:rFonts w:ascii="Arial" w:hAnsi="Arial" w:cs="Arial"/>
          <w:sz w:val="26"/>
          <w:szCs w:val="26"/>
          <w:lang w:val="en-IN"/>
        </w:rPr>
      </w:pPr>
    </w:p>
    <w:tbl>
      <w:tblPr>
        <w:tblStyle w:val="TableGrid"/>
        <w:tblW w:w="11268" w:type="dxa"/>
        <w:tblInd w:w="-1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017"/>
        <w:gridCol w:w="5193"/>
      </w:tblGrid>
      <w:tr w:rsidR="000C35DC" w14:paraId="2E5069D6" w14:textId="77777777" w:rsidTr="00CF2551">
        <w:tc>
          <w:tcPr>
            <w:tcW w:w="5058" w:type="dxa"/>
          </w:tcPr>
          <w:p w14:paraId="1DE451A7" w14:textId="77777777" w:rsidR="00862113" w:rsidRPr="00862113" w:rsidRDefault="00862113" w:rsidP="00862113">
            <w:pPr>
              <w:spacing w:after="0"/>
              <w:jc w:val="both"/>
              <w:rPr>
                <w:rFonts w:ascii="Times New Roman" w:hAnsi="Times New Roman" w:cs="Times New Roman"/>
                <w:sz w:val="24"/>
                <w:szCs w:val="24"/>
              </w:rPr>
            </w:pPr>
            <w:bookmarkStart w:id="5" w:name="_Hlk214446103"/>
            <w:r w:rsidRPr="00862113">
              <w:rPr>
                <w:rFonts w:ascii="Times New Roman" w:hAnsi="Times New Roman" w:cs="Times New Roman"/>
                <w:sz w:val="24"/>
                <w:szCs w:val="24"/>
              </w:rPr>
              <w:t>personal protective equipment (PPE), and good microbiological practices.</w:t>
            </w:r>
          </w:p>
          <w:p w14:paraId="332BB017" w14:textId="22FEA770" w:rsidR="00A27A4C" w:rsidRPr="00862113" w:rsidRDefault="00862113" w:rsidP="00862113">
            <w:pPr>
              <w:pStyle w:val="ListParagraph"/>
              <w:numPr>
                <w:ilvl w:val="0"/>
                <w:numId w:val="29"/>
              </w:numPr>
              <w:spacing w:after="0"/>
              <w:jc w:val="both"/>
              <w:rPr>
                <w:rFonts w:ascii="Times New Roman" w:hAnsi="Times New Roman" w:cs="Times New Roman"/>
                <w:sz w:val="24"/>
                <w:szCs w:val="24"/>
              </w:rPr>
            </w:pPr>
            <w:r w:rsidRPr="00862113">
              <w:rPr>
                <w:rFonts w:ascii="Times New Roman" w:hAnsi="Times New Roman" w:cs="Times New Roman"/>
                <w:sz w:val="24"/>
                <w:szCs w:val="24"/>
              </w:rPr>
              <w:t xml:space="preserve">Secondary containment, which provides protection to the environment external to the laboratory through facility design features such as controlled access, specialized ventilation systems, air filtration, and waste decontamination.                                                                             </w:t>
            </w:r>
          </w:p>
        </w:tc>
        <w:tc>
          <w:tcPr>
            <w:tcW w:w="1017" w:type="dxa"/>
          </w:tcPr>
          <w:p w14:paraId="2E0F3DC5" w14:textId="77777777" w:rsidR="000C35DC" w:rsidRDefault="000C35DC" w:rsidP="004F4EFE">
            <w:pPr>
              <w:spacing w:after="0"/>
              <w:rPr>
                <w:rFonts w:ascii="Arial" w:hAnsi="Arial" w:cs="Arial"/>
                <w:sz w:val="18"/>
                <w:szCs w:val="18"/>
                <w:lang w:val="en-IN"/>
              </w:rPr>
            </w:pPr>
          </w:p>
        </w:tc>
        <w:tc>
          <w:tcPr>
            <w:tcW w:w="5193" w:type="dxa"/>
          </w:tcPr>
          <w:p w14:paraId="19C1791F" w14:textId="1E6A4763" w:rsidR="00DE59C4" w:rsidRPr="004F4EFE" w:rsidRDefault="00862113" w:rsidP="00405A2D">
            <w:pPr>
              <w:spacing w:after="0"/>
              <w:jc w:val="both"/>
              <w:rPr>
                <w:rFonts w:ascii="Times New Roman" w:hAnsi="Times New Roman" w:cs="Times New Roman"/>
                <w:sz w:val="24"/>
                <w:szCs w:val="24"/>
                <w:lang w:val="en-IN"/>
              </w:rPr>
            </w:pPr>
            <w:r w:rsidRPr="00862113">
              <w:rPr>
                <w:rFonts w:ascii="Times New Roman" w:hAnsi="Times New Roman" w:cs="Times New Roman"/>
                <w:sz w:val="24"/>
                <w:szCs w:val="24"/>
              </w:rPr>
              <w:t>Bio-risk assessment and mitigation are principles/ procedures required to select appropriate bio-safety level laboratories for each hazard group pathogen (Biohazard group 1-4) based on procedure planned and risk involved. The aim should be to select appropriate controls and BSL level laboratory to reduce risk score to as low as possible (1).</w:t>
            </w:r>
          </w:p>
        </w:tc>
      </w:tr>
      <w:bookmarkEnd w:id="5"/>
    </w:tbl>
    <w:p w14:paraId="3ACA2D0F" w14:textId="30B01009" w:rsidR="00862113" w:rsidRDefault="00862113" w:rsidP="00405A2D">
      <w:pPr>
        <w:spacing w:after="0" w:line="259" w:lineRule="auto"/>
        <w:ind w:left="-1107"/>
        <w:rPr>
          <w:rFonts w:ascii="Arial" w:hAnsi="Arial" w:cs="Arial"/>
          <w:sz w:val="18"/>
          <w:szCs w:val="18"/>
          <w:lang w:val="en-IN"/>
        </w:rPr>
      </w:pPr>
    </w:p>
    <w:tbl>
      <w:tblPr>
        <w:tblStyle w:val="TableGrid5"/>
        <w:tblW w:w="10433" w:type="dxa"/>
        <w:tblInd w:w="-653" w:type="dxa"/>
        <w:tblLook w:val="04A0" w:firstRow="1" w:lastRow="0" w:firstColumn="1" w:lastColumn="0" w:noHBand="0" w:noVBand="1"/>
      </w:tblPr>
      <w:tblGrid>
        <w:gridCol w:w="1250"/>
        <w:gridCol w:w="3193"/>
        <w:gridCol w:w="3722"/>
        <w:gridCol w:w="2268"/>
      </w:tblGrid>
      <w:tr w:rsidR="00862113" w:rsidRPr="00862113" w14:paraId="3D44CCC2" w14:textId="77777777" w:rsidTr="00862113">
        <w:trPr>
          <w:trHeight w:val="529"/>
        </w:trPr>
        <w:tc>
          <w:tcPr>
            <w:tcW w:w="0" w:type="auto"/>
            <w:hideMark/>
          </w:tcPr>
          <w:p w14:paraId="53E843F7" w14:textId="77777777" w:rsidR="00862113" w:rsidRPr="00862113" w:rsidRDefault="00862113" w:rsidP="00862113">
            <w:pPr>
              <w:spacing w:after="0" w:line="240" w:lineRule="auto"/>
              <w:jc w:val="center"/>
              <w:rPr>
                <w:rFonts w:ascii="Times New Roman" w:eastAsia="Times New Roman" w:hAnsi="Times New Roman" w:cs="Times New Roman"/>
                <w:b/>
                <w:bCs/>
                <w:sz w:val="24"/>
                <w:szCs w:val="24"/>
                <w:lang w:bidi="ar-SA"/>
              </w:rPr>
            </w:pPr>
            <w:r w:rsidRPr="00862113">
              <w:rPr>
                <w:rFonts w:ascii="Times New Roman" w:eastAsia="Times New Roman" w:hAnsi="Times New Roman" w:cs="Times New Roman"/>
                <w:b/>
                <w:bCs/>
                <w:sz w:val="24"/>
                <w:szCs w:val="24"/>
                <w:lang w:bidi="ar-SA"/>
              </w:rPr>
              <w:t>Biosafety Level</w:t>
            </w:r>
          </w:p>
        </w:tc>
        <w:tc>
          <w:tcPr>
            <w:tcW w:w="0" w:type="auto"/>
            <w:hideMark/>
          </w:tcPr>
          <w:p w14:paraId="10842C8E" w14:textId="77777777" w:rsidR="00862113" w:rsidRPr="00862113" w:rsidRDefault="00862113" w:rsidP="00862113">
            <w:pPr>
              <w:spacing w:after="0" w:line="240" w:lineRule="auto"/>
              <w:jc w:val="center"/>
              <w:rPr>
                <w:rFonts w:ascii="Times New Roman" w:eastAsia="Times New Roman" w:hAnsi="Times New Roman" w:cs="Times New Roman"/>
                <w:b/>
                <w:bCs/>
                <w:sz w:val="24"/>
                <w:szCs w:val="24"/>
                <w:lang w:bidi="ar-SA"/>
              </w:rPr>
            </w:pPr>
            <w:r w:rsidRPr="00862113">
              <w:rPr>
                <w:rFonts w:ascii="Times New Roman" w:eastAsia="Times New Roman" w:hAnsi="Times New Roman" w:cs="Times New Roman"/>
                <w:b/>
                <w:bCs/>
                <w:sz w:val="24"/>
                <w:szCs w:val="24"/>
                <w:lang w:bidi="ar-SA"/>
              </w:rPr>
              <w:t>Type of Agents Handled</w:t>
            </w:r>
          </w:p>
        </w:tc>
        <w:tc>
          <w:tcPr>
            <w:tcW w:w="0" w:type="auto"/>
            <w:hideMark/>
          </w:tcPr>
          <w:p w14:paraId="39AE048D" w14:textId="77777777" w:rsidR="00862113" w:rsidRPr="00862113" w:rsidRDefault="00862113" w:rsidP="00862113">
            <w:pPr>
              <w:spacing w:after="0" w:line="240" w:lineRule="auto"/>
              <w:jc w:val="center"/>
              <w:rPr>
                <w:rFonts w:ascii="Times New Roman" w:eastAsia="Times New Roman" w:hAnsi="Times New Roman" w:cs="Times New Roman"/>
                <w:b/>
                <w:bCs/>
                <w:sz w:val="24"/>
                <w:szCs w:val="24"/>
                <w:lang w:bidi="ar-SA"/>
              </w:rPr>
            </w:pPr>
            <w:r w:rsidRPr="00862113">
              <w:rPr>
                <w:rFonts w:ascii="Times New Roman" w:eastAsia="Times New Roman" w:hAnsi="Times New Roman" w:cs="Times New Roman"/>
                <w:b/>
                <w:bCs/>
                <w:sz w:val="24"/>
                <w:szCs w:val="24"/>
                <w:lang w:bidi="ar-SA"/>
              </w:rPr>
              <w:t>Containment Features</w:t>
            </w:r>
          </w:p>
        </w:tc>
        <w:tc>
          <w:tcPr>
            <w:tcW w:w="0" w:type="auto"/>
            <w:hideMark/>
          </w:tcPr>
          <w:p w14:paraId="63F15B34" w14:textId="77777777" w:rsidR="00862113" w:rsidRPr="00862113" w:rsidRDefault="00862113" w:rsidP="00862113">
            <w:pPr>
              <w:spacing w:after="0" w:line="240" w:lineRule="auto"/>
              <w:jc w:val="center"/>
              <w:rPr>
                <w:rFonts w:ascii="Times New Roman" w:eastAsia="Times New Roman" w:hAnsi="Times New Roman" w:cs="Times New Roman"/>
                <w:b/>
                <w:bCs/>
                <w:sz w:val="24"/>
                <w:szCs w:val="24"/>
                <w:lang w:bidi="ar-SA"/>
              </w:rPr>
            </w:pPr>
            <w:r w:rsidRPr="00862113">
              <w:rPr>
                <w:rFonts w:ascii="Times New Roman" w:eastAsia="Times New Roman" w:hAnsi="Times New Roman" w:cs="Times New Roman"/>
                <w:b/>
                <w:bCs/>
                <w:sz w:val="24"/>
                <w:szCs w:val="24"/>
                <w:lang w:bidi="ar-SA"/>
              </w:rPr>
              <w:t>Examples</w:t>
            </w:r>
          </w:p>
        </w:tc>
      </w:tr>
      <w:tr w:rsidR="00862113" w:rsidRPr="00862113" w14:paraId="2378F7E1" w14:textId="77777777" w:rsidTr="00CF2551">
        <w:trPr>
          <w:trHeight w:val="962"/>
        </w:trPr>
        <w:tc>
          <w:tcPr>
            <w:tcW w:w="0" w:type="auto"/>
            <w:hideMark/>
          </w:tcPr>
          <w:p w14:paraId="136FF36A"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b/>
                <w:bCs/>
                <w:sz w:val="24"/>
                <w:szCs w:val="24"/>
                <w:lang w:bidi="ar-SA"/>
              </w:rPr>
              <w:t>BSL-1</w:t>
            </w:r>
          </w:p>
        </w:tc>
        <w:tc>
          <w:tcPr>
            <w:tcW w:w="0" w:type="auto"/>
            <w:hideMark/>
          </w:tcPr>
          <w:p w14:paraId="48D9E12E"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Agents not known to consistently cause disease in healthy adult humans.</w:t>
            </w:r>
          </w:p>
        </w:tc>
        <w:tc>
          <w:tcPr>
            <w:tcW w:w="0" w:type="auto"/>
            <w:hideMark/>
          </w:tcPr>
          <w:p w14:paraId="69A079F9"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Standard microbiological practices, open bench work, hand washing sink, and basic PPE.</w:t>
            </w:r>
          </w:p>
        </w:tc>
        <w:tc>
          <w:tcPr>
            <w:tcW w:w="0" w:type="auto"/>
            <w:hideMark/>
          </w:tcPr>
          <w:p w14:paraId="4C74449C"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i/>
                <w:iCs/>
                <w:sz w:val="24"/>
                <w:szCs w:val="24"/>
                <w:lang w:bidi="ar-SA"/>
              </w:rPr>
              <w:t>Bacillus subtilis</w:t>
            </w:r>
            <w:r w:rsidRPr="00862113">
              <w:rPr>
                <w:rFonts w:ascii="Times New Roman" w:eastAsia="Times New Roman" w:hAnsi="Times New Roman" w:cs="Times New Roman"/>
                <w:sz w:val="24"/>
                <w:szCs w:val="24"/>
                <w:lang w:bidi="ar-SA"/>
              </w:rPr>
              <w:t xml:space="preserve">, </w:t>
            </w:r>
            <w:r w:rsidRPr="00862113">
              <w:rPr>
                <w:rFonts w:ascii="Times New Roman" w:eastAsia="Times New Roman" w:hAnsi="Times New Roman" w:cs="Times New Roman"/>
                <w:i/>
                <w:iCs/>
                <w:sz w:val="24"/>
                <w:szCs w:val="24"/>
                <w:lang w:bidi="ar-SA"/>
              </w:rPr>
              <w:t>E. coli</w:t>
            </w:r>
            <w:r w:rsidRPr="00862113">
              <w:rPr>
                <w:rFonts w:ascii="Times New Roman" w:eastAsia="Times New Roman" w:hAnsi="Times New Roman" w:cs="Times New Roman"/>
                <w:sz w:val="24"/>
                <w:szCs w:val="24"/>
                <w:lang w:bidi="ar-SA"/>
              </w:rPr>
              <w:t xml:space="preserve"> (non-pathogenic strains)</w:t>
            </w:r>
          </w:p>
        </w:tc>
      </w:tr>
      <w:tr w:rsidR="00862113" w:rsidRPr="00862113" w14:paraId="19FE775F" w14:textId="77777777" w:rsidTr="00CF2551">
        <w:trPr>
          <w:trHeight w:val="1520"/>
        </w:trPr>
        <w:tc>
          <w:tcPr>
            <w:tcW w:w="0" w:type="auto"/>
            <w:hideMark/>
          </w:tcPr>
          <w:p w14:paraId="72CA3918"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b/>
                <w:bCs/>
                <w:sz w:val="24"/>
                <w:szCs w:val="24"/>
                <w:lang w:bidi="ar-SA"/>
              </w:rPr>
              <w:t>BSL-2</w:t>
            </w:r>
          </w:p>
        </w:tc>
        <w:tc>
          <w:tcPr>
            <w:tcW w:w="0" w:type="auto"/>
            <w:hideMark/>
          </w:tcPr>
          <w:p w14:paraId="52FD3D10"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Agents associated with human diseases that pose moderate hazards through percutaneous injury, ingestion, or mucous membrane exposure.</w:t>
            </w:r>
          </w:p>
        </w:tc>
        <w:tc>
          <w:tcPr>
            <w:tcW w:w="0" w:type="auto"/>
            <w:hideMark/>
          </w:tcPr>
          <w:p w14:paraId="581C65A7"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Access control, biological safety cabinets (Class II), autoclave for waste decontamination, and training in pathogen handling.</w:t>
            </w:r>
          </w:p>
        </w:tc>
        <w:tc>
          <w:tcPr>
            <w:tcW w:w="0" w:type="auto"/>
            <w:hideMark/>
          </w:tcPr>
          <w:p w14:paraId="5474A583"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i/>
                <w:iCs/>
                <w:sz w:val="24"/>
                <w:szCs w:val="24"/>
                <w:lang w:bidi="ar-SA"/>
              </w:rPr>
              <w:t>Culture of Salmonella spp.</w:t>
            </w:r>
            <w:r w:rsidRPr="00862113">
              <w:rPr>
                <w:rFonts w:ascii="Times New Roman" w:eastAsia="Times New Roman" w:hAnsi="Times New Roman" w:cs="Times New Roman"/>
                <w:sz w:val="24"/>
                <w:szCs w:val="24"/>
                <w:lang w:bidi="ar-SA"/>
              </w:rPr>
              <w:t>, (diagnostic specimens only)</w:t>
            </w:r>
          </w:p>
        </w:tc>
      </w:tr>
      <w:tr w:rsidR="00862113" w:rsidRPr="00862113" w14:paraId="309D472F" w14:textId="77777777" w:rsidTr="00CF2551">
        <w:trPr>
          <w:trHeight w:val="1232"/>
        </w:trPr>
        <w:tc>
          <w:tcPr>
            <w:tcW w:w="0" w:type="auto"/>
            <w:hideMark/>
          </w:tcPr>
          <w:p w14:paraId="523636C0"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b/>
                <w:bCs/>
                <w:sz w:val="24"/>
                <w:szCs w:val="24"/>
                <w:lang w:bidi="ar-SA"/>
              </w:rPr>
              <w:t>BSL-3</w:t>
            </w:r>
          </w:p>
        </w:tc>
        <w:tc>
          <w:tcPr>
            <w:tcW w:w="0" w:type="auto"/>
            <w:hideMark/>
          </w:tcPr>
          <w:p w14:paraId="04DF4948"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Indigenous or exotic agents that may cause serious or potentially lethal disease through inhalation.</w:t>
            </w:r>
          </w:p>
        </w:tc>
        <w:tc>
          <w:tcPr>
            <w:tcW w:w="0" w:type="auto"/>
            <w:hideMark/>
          </w:tcPr>
          <w:p w14:paraId="050B075B"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Controlled access, directional negative airflow, HEPA filtration of exhaust air, sealed laboratory structure, and specialized PPE.</w:t>
            </w:r>
          </w:p>
        </w:tc>
        <w:tc>
          <w:tcPr>
            <w:tcW w:w="0" w:type="auto"/>
            <w:hideMark/>
          </w:tcPr>
          <w:p w14:paraId="1325EA61"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i/>
                <w:iCs/>
                <w:sz w:val="24"/>
                <w:szCs w:val="24"/>
                <w:lang w:bidi="ar-SA"/>
              </w:rPr>
              <w:t>Culture of Mycobacterium tuberculosis</w:t>
            </w:r>
            <w:r w:rsidRPr="00862113">
              <w:rPr>
                <w:rFonts w:ascii="Times New Roman" w:eastAsia="Times New Roman" w:hAnsi="Times New Roman" w:cs="Times New Roman"/>
                <w:sz w:val="24"/>
                <w:szCs w:val="24"/>
                <w:lang w:bidi="ar-SA"/>
              </w:rPr>
              <w:t xml:space="preserve">, </w:t>
            </w:r>
          </w:p>
        </w:tc>
      </w:tr>
      <w:tr w:rsidR="00862113" w:rsidRPr="00862113" w14:paraId="6582F0D9" w14:textId="77777777" w:rsidTr="00862113">
        <w:trPr>
          <w:trHeight w:val="1457"/>
        </w:trPr>
        <w:tc>
          <w:tcPr>
            <w:tcW w:w="0" w:type="auto"/>
            <w:hideMark/>
          </w:tcPr>
          <w:p w14:paraId="1CC0958A"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b/>
                <w:bCs/>
                <w:sz w:val="24"/>
                <w:szCs w:val="24"/>
                <w:lang w:bidi="ar-SA"/>
              </w:rPr>
              <w:t>BSL-4</w:t>
            </w:r>
          </w:p>
        </w:tc>
        <w:tc>
          <w:tcPr>
            <w:tcW w:w="0" w:type="auto"/>
            <w:hideMark/>
          </w:tcPr>
          <w:p w14:paraId="2335A334"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Dangerous and exotic agents posing high risk of life-threatening disease, aerosol transmission, or for which no treatment or vaccine exists.</w:t>
            </w:r>
          </w:p>
        </w:tc>
        <w:tc>
          <w:tcPr>
            <w:tcW w:w="0" w:type="auto"/>
            <w:hideMark/>
          </w:tcPr>
          <w:p w14:paraId="5BC2D416"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sz w:val="24"/>
                <w:szCs w:val="24"/>
                <w:lang w:bidi="ar-SA"/>
              </w:rPr>
              <w:t>Full-body, air-supplied positive pressure suits, dedicated building with complete isolation, double HEPA-filtered exhaust, and chemical shower upon exit.</w:t>
            </w:r>
          </w:p>
        </w:tc>
        <w:tc>
          <w:tcPr>
            <w:tcW w:w="0" w:type="auto"/>
            <w:hideMark/>
          </w:tcPr>
          <w:p w14:paraId="5C4F33CC" w14:textId="77777777" w:rsidR="00862113" w:rsidRPr="00862113" w:rsidRDefault="00862113" w:rsidP="00862113">
            <w:pPr>
              <w:spacing w:after="0" w:line="240" w:lineRule="auto"/>
              <w:rPr>
                <w:rFonts w:ascii="Times New Roman" w:eastAsia="Times New Roman" w:hAnsi="Times New Roman" w:cs="Times New Roman"/>
                <w:sz w:val="24"/>
                <w:szCs w:val="24"/>
                <w:lang w:bidi="ar-SA"/>
              </w:rPr>
            </w:pPr>
            <w:r w:rsidRPr="00862113">
              <w:rPr>
                <w:rFonts w:ascii="Times New Roman" w:eastAsia="Times New Roman" w:hAnsi="Times New Roman" w:cs="Times New Roman"/>
                <w:i/>
                <w:iCs/>
                <w:sz w:val="24"/>
                <w:szCs w:val="24"/>
                <w:lang w:bidi="ar-SA"/>
              </w:rPr>
              <w:t>Culture of Ebola virus</w:t>
            </w:r>
            <w:r w:rsidRPr="00862113">
              <w:rPr>
                <w:rFonts w:ascii="Times New Roman" w:eastAsia="Times New Roman" w:hAnsi="Times New Roman" w:cs="Times New Roman"/>
                <w:sz w:val="24"/>
                <w:szCs w:val="24"/>
                <w:lang w:bidi="ar-SA"/>
              </w:rPr>
              <w:t xml:space="preserve">, </w:t>
            </w:r>
            <w:r w:rsidRPr="00862113">
              <w:rPr>
                <w:rFonts w:ascii="Times New Roman" w:eastAsia="Times New Roman" w:hAnsi="Times New Roman" w:cs="Times New Roman"/>
                <w:i/>
                <w:iCs/>
                <w:sz w:val="24"/>
                <w:szCs w:val="24"/>
                <w:lang w:bidi="ar-SA"/>
              </w:rPr>
              <w:t>Marburg virus</w:t>
            </w:r>
          </w:p>
        </w:tc>
      </w:tr>
    </w:tbl>
    <w:p w14:paraId="3E108C72" w14:textId="77777777" w:rsidR="00862113" w:rsidRDefault="00862113" w:rsidP="00862113">
      <w:pPr>
        <w:spacing w:after="160" w:line="259" w:lineRule="auto"/>
        <w:rPr>
          <w:rFonts w:ascii="Arial" w:hAnsi="Arial" w:cs="Arial"/>
          <w:sz w:val="18"/>
          <w:szCs w:val="18"/>
          <w:lang w:val="en-IN"/>
        </w:rPr>
      </w:pPr>
    </w:p>
    <w:p w14:paraId="03A6CA6B" w14:textId="55E638C3" w:rsidR="00D55C5C" w:rsidRDefault="00862113" w:rsidP="00862113">
      <w:pPr>
        <w:spacing w:after="160" w:line="259" w:lineRule="auto"/>
        <w:rPr>
          <w:rFonts w:ascii="Arial" w:hAnsi="Arial" w:cs="Arial"/>
          <w:sz w:val="18"/>
          <w:szCs w:val="18"/>
          <w:lang w:val="en-IN"/>
        </w:rPr>
      </w:pPr>
      <w:r>
        <w:rPr>
          <w:rFonts w:ascii="Arial" w:hAnsi="Arial" w:cs="Arial"/>
          <w:noProof/>
          <w:sz w:val="18"/>
          <w:szCs w:val="18"/>
          <w:lang w:val="en-IN"/>
        </w:rPr>
        <w:drawing>
          <wp:inline distT="0" distB="0" distL="0" distR="0" wp14:anchorId="771948F9" wp14:editId="3ACEFA87">
            <wp:extent cx="5743575" cy="3819903"/>
            <wp:effectExtent l="0" t="0" r="0" b="9525"/>
            <wp:docPr id="18568348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73" cy="3826686"/>
                    </a:xfrm>
                    <a:prstGeom prst="rect">
                      <a:avLst/>
                    </a:prstGeom>
                    <a:noFill/>
                  </pic:spPr>
                </pic:pic>
              </a:graphicData>
            </a:graphic>
          </wp:inline>
        </w:drawing>
      </w:r>
      <w:r>
        <w:rPr>
          <w:rFonts w:ascii="Arial" w:hAnsi="Arial" w:cs="Arial"/>
          <w:sz w:val="18"/>
          <w:szCs w:val="18"/>
          <w:lang w:val="en-IN"/>
        </w:rPr>
        <w:br w:type="page"/>
      </w:r>
    </w:p>
    <w:p w14:paraId="4283BD6B" w14:textId="77777777" w:rsidR="00862113" w:rsidRDefault="00862113" w:rsidP="00862113">
      <w:pPr>
        <w:spacing w:after="160" w:line="259" w:lineRule="auto"/>
        <w:rPr>
          <w:rFonts w:ascii="Arial" w:hAnsi="Arial" w:cs="Arial"/>
          <w:sz w:val="18"/>
          <w:szCs w:val="18"/>
          <w:lang w:val="en-IN"/>
        </w:rPr>
      </w:pPr>
    </w:p>
    <w:p w14:paraId="4B108053" w14:textId="77777777" w:rsidR="00862113" w:rsidRDefault="00862113" w:rsidP="00862113">
      <w:pPr>
        <w:spacing w:after="160" w:line="259" w:lineRule="auto"/>
        <w:rPr>
          <w:rFonts w:ascii="Arial" w:hAnsi="Arial" w:cs="Arial"/>
          <w:sz w:val="18"/>
          <w:szCs w:val="18"/>
          <w:lang w:val="en-IN"/>
        </w:rPr>
      </w:pPr>
    </w:p>
    <w:tbl>
      <w:tblPr>
        <w:tblStyle w:val="TableGrid"/>
        <w:tblW w:w="11268" w:type="dxa"/>
        <w:tblInd w:w="-1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017"/>
        <w:gridCol w:w="5193"/>
      </w:tblGrid>
      <w:tr w:rsidR="00862113" w14:paraId="110DF158" w14:textId="77777777" w:rsidTr="00CF2551">
        <w:tc>
          <w:tcPr>
            <w:tcW w:w="5058" w:type="dxa"/>
          </w:tcPr>
          <w:p w14:paraId="30FC2F75" w14:textId="77777777" w:rsidR="00862113" w:rsidRPr="00862113" w:rsidRDefault="00862113" w:rsidP="00862113">
            <w:pPr>
              <w:spacing w:after="0"/>
              <w:jc w:val="both"/>
              <w:rPr>
                <w:rFonts w:ascii="Times New Roman" w:hAnsi="Times New Roman" w:cs="Times New Roman"/>
                <w:sz w:val="24"/>
                <w:szCs w:val="24"/>
              </w:rPr>
            </w:pPr>
            <w:r w:rsidRPr="00862113">
              <w:rPr>
                <w:rFonts w:ascii="Times New Roman" w:hAnsi="Times New Roman" w:cs="Times New Roman"/>
                <w:sz w:val="24"/>
                <w:szCs w:val="24"/>
              </w:rPr>
              <w:t>Stages in Establishment of High Containment Laboratories: There has been an increasing global emphasis on the establishment and containment of BSL-3 and BSL-4 laboratories following the COVID-19 pandemic. These high-containment facilities are now recognized as integral components of public health preparedness and response, particularly for managing outbreaks caused by high-threat pathogens. However, given the critical concerns related to biosafety, biosecurity, and dual-use research particularly in regions with weak bio-risk management oversight it is imperative that laboratories are established under strict compliance with national and international biosafety standards to ensure safe and secure operations only where requirement is essential.</w:t>
            </w:r>
          </w:p>
          <w:p w14:paraId="50A9FE42" w14:textId="36F9E658" w:rsidR="00862113" w:rsidRPr="00862113" w:rsidRDefault="00862113" w:rsidP="00862113">
            <w:pPr>
              <w:spacing w:after="0"/>
              <w:jc w:val="both"/>
              <w:rPr>
                <w:rFonts w:ascii="Times New Roman" w:hAnsi="Times New Roman" w:cs="Times New Roman"/>
                <w:sz w:val="24"/>
                <w:szCs w:val="24"/>
              </w:rPr>
            </w:pPr>
            <w:r w:rsidRPr="00862113">
              <w:rPr>
                <w:rFonts w:ascii="Times New Roman" w:hAnsi="Times New Roman" w:cs="Times New Roman"/>
                <w:sz w:val="24"/>
                <w:szCs w:val="24"/>
              </w:rPr>
              <w:t>Biological threats, whether naturally emerging, accidentally released, or deliberately introduced, have the potential to endanger lives and disrupt economies worldwide (2). Therefore, a clear understanding of fundamental biosafety and biosecurity principles is crucial for the establishment and operation of high-containment laboratories such as BSL-3 and BSL-4. However, lack of a comprehensive governance framework in</w:t>
            </w:r>
            <w:r w:rsidR="0010672E">
              <w:rPr>
                <w:rFonts w:ascii="Times New Roman" w:hAnsi="Times New Roman" w:cs="Times New Roman"/>
                <w:sz w:val="24"/>
                <w:szCs w:val="24"/>
              </w:rPr>
              <w:t xml:space="preserve"> </w:t>
            </w:r>
            <w:r w:rsidR="0010672E" w:rsidRPr="00862113">
              <w:rPr>
                <w:rFonts w:ascii="Times New Roman" w:hAnsi="Times New Roman" w:cs="Times New Roman"/>
                <w:sz w:val="24"/>
                <w:szCs w:val="24"/>
              </w:rPr>
              <w:t>most of the countries for high containment laboratories is the overarching, most salient and germane issue. In this context, India has recently launched the National One Health Mission, which</w:t>
            </w:r>
            <w:r w:rsidRPr="00862113">
              <w:rPr>
                <w:rFonts w:ascii="Times New Roman" w:hAnsi="Times New Roman" w:cs="Times New Roman"/>
                <w:sz w:val="24"/>
                <w:szCs w:val="24"/>
              </w:rPr>
              <w:t xml:space="preserve"> </w:t>
            </w:r>
          </w:p>
        </w:tc>
        <w:tc>
          <w:tcPr>
            <w:tcW w:w="1017" w:type="dxa"/>
          </w:tcPr>
          <w:p w14:paraId="248C1820" w14:textId="77777777" w:rsidR="00862113" w:rsidRDefault="00862113" w:rsidP="00611ABE">
            <w:pPr>
              <w:spacing w:after="0"/>
              <w:rPr>
                <w:rFonts w:ascii="Arial" w:hAnsi="Arial" w:cs="Arial"/>
                <w:sz w:val="18"/>
                <w:szCs w:val="18"/>
                <w:lang w:val="en-IN"/>
              </w:rPr>
            </w:pPr>
          </w:p>
        </w:tc>
        <w:tc>
          <w:tcPr>
            <w:tcW w:w="5193" w:type="dxa"/>
          </w:tcPr>
          <w:p w14:paraId="1811CB02" w14:textId="0151979A" w:rsidR="0010672E" w:rsidRPr="00862113" w:rsidRDefault="0010672E" w:rsidP="0010672E">
            <w:pPr>
              <w:spacing w:after="0"/>
              <w:jc w:val="both"/>
              <w:rPr>
                <w:rFonts w:ascii="Times New Roman" w:hAnsi="Times New Roman" w:cs="Times New Roman"/>
                <w:sz w:val="24"/>
                <w:szCs w:val="24"/>
              </w:rPr>
            </w:pPr>
            <w:r w:rsidRPr="00862113">
              <w:rPr>
                <w:rFonts w:ascii="Times New Roman" w:hAnsi="Times New Roman" w:cs="Times New Roman"/>
                <w:sz w:val="24"/>
                <w:szCs w:val="24"/>
              </w:rPr>
              <w:t>aims to establish a coordinated network of laboratories at central and field levels. The mission seeks to strengthen diagnostic capacity and foster collaboration among the human, animal, wildlife, and environmental sectors. By leveraging the complementary strengths of each domain, the mission aspires to develop an integrated, robust, and agile system for outbreak preparedness and response (3).</w:t>
            </w:r>
          </w:p>
          <w:p w14:paraId="0133510E" w14:textId="77777777" w:rsidR="00862113" w:rsidRDefault="0010672E" w:rsidP="0010672E">
            <w:pPr>
              <w:spacing w:after="0"/>
              <w:jc w:val="both"/>
              <w:rPr>
                <w:rFonts w:ascii="Times New Roman" w:hAnsi="Times New Roman" w:cs="Times New Roman"/>
                <w:sz w:val="24"/>
                <w:szCs w:val="24"/>
              </w:rPr>
            </w:pPr>
            <w:r w:rsidRPr="00862113">
              <w:rPr>
                <w:rFonts w:ascii="Times New Roman" w:hAnsi="Times New Roman" w:cs="Times New Roman"/>
                <w:sz w:val="24"/>
                <w:szCs w:val="24"/>
              </w:rPr>
              <w:t>The requirements of environmental safety, occupational safety, biosecurity, and social safeguards to mitigate potential negative impacts and risks associated with the design, construction, and operation of high-containment laboratories must be integrated from the pre-planning stage itself (4). These aspects should be systematically evaluated and reassessed at every subsequent phase, in accordance with the prevailing national rules, regulations, and international best practices. The stages in establishment and operations of high containment laboratories and components requiring focus are detailed as follows</w:t>
            </w:r>
            <w:r>
              <w:rPr>
                <w:rFonts w:ascii="Times New Roman" w:hAnsi="Times New Roman" w:cs="Times New Roman"/>
                <w:sz w:val="24"/>
                <w:szCs w:val="24"/>
              </w:rPr>
              <w:t>:</w:t>
            </w:r>
          </w:p>
          <w:p w14:paraId="2D86378D" w14:textId="1B7FFE92" w:rsidR="0010672E" w:rsidRPr="004F4EFE" w:rsidRDefault="0010672E" w:rsidP="0010672E">
            <w:pPr>
              <w:spacing w:after="0"/>
              <w:jc w:val="both"/>
              <w:rPr>
                <w:rFonts w:ascii="Times New Roman" w:hAnsi="Times New Roman" w:cs="Times New Roman"/>
                <w:sz w:val="24"/>
                <w:szCs w:val="24"/>
                <w:lang w:val="en-IN"/>
              </w:rPr>
            </w:pPr>
            <w:r w:rsidRPr="0010672E">
              <w:rPr>
                <w:rFonts w:ascii="Times New Roman" w:hAnsi="Times New Roman" w:cs="Times New Roman"/>
                <w:sz w:val="24"/>
                <w:szCs w:val="24"/>
                <w:lang w:val="en-IN"/>
              </w:rPr>
              <w:t>Specialized High Containment laboratory variants: The establishment of high-containment laboratories must consider the nature of pathogens handled, type of experimental work, and potential agricultural</w:t>
            </w:r>
            <w:r>
              <w:rPr>
                <w:rFonts w:ascii="Times New Roman" w:hAnsi="Times New Roman" w:cs="Times New Roman"/>
                <w:sz w:val="24"/>
                <w:szCs w:val="24"/>
                <w:lang w:val="en-IN"/>
              </w:rPr>
              <w:t xml:space="preserve"> </w:t>
            </w:r>
            <w:r w:rsidRPr="0010672E">
              <w:rPr>
                <w:rFonts w:ascii="Times New Roman" w:hAnsi="Times New Roman" w:cs="Times New Roman"/>
                <w:sz w:val="24"/>
                <w:szCs w:val="24"/>
                <w:lang w:val="en-IN"/>
              </w:rPr>
              <w:t>or environmental impact. Many of the laboratory procedures for Dangerous pathogens which are</w:t>
            </w:r>
            <w:r>
              <w:rPr>
                <w:rFonts w:ascii="Times New Roman" w:hAnsi="Times New Roman" w:cs="Times New Roman"/>
                <w:sz w:val="24"/>
                <w:szCs w:val="24"/>
                <w:lang w:val="en-IN"/>
              </w:rPr>
              <w:t xml:space="preserve"> </w:t>
            </w:r>
            <w:r w:rsidRPr="0010672E">
              <w:rPr>
                <w:rFonts w:ascii="Times New Roman" w:hAnsi="Times New Roman" w:cs="Times New Roman"/>
                <w:sz w:val="24"/>
                <w:szCs w:val="24"/>
                <w:lang w:val="en-IN"/>
              </w:rPr>
              <w:t>commonly employed during initial processing or downstream manipulation of clinical specimens or</w:t>
            </w:r>
          </w:p>
        </w:tc>
      </w:tr>
    </w:tbl>
    <w:p w14:paraId="39AAA3FA" w14:textId="77777777" w:rsidR="00862113" w:rsidRDefault="00862113" w:rsidP="00862113">
      <w:pPr>
        <w:spacing w:after="160" w:line="259" w:lineRule="auto"/>
        <w:rPr>
          <w:rFonts w:ascii="Arial" w:hAnsi="Arial" w:cs="Arial"/>
          <w:sz w:val="18"/>
          <w:szCs w:val="18"/>
          <w:lang w:val="en-IN"/>
        </w:rPr>
      </w:pPr>
    </w:p>
    <w:p w14:paraId="659AE8DF" w14:textId="77777777" w:rsidR="0010672E" w:rsidRDefault="0010672E" w:rsidP="00862113">
      <w:pPr>
        <w:spacing w:after="160" w:line="259" w:lineRule="auto"/>
        <w:rPr>
          <w:rFonts w:ascii="Arial" w:hAnsi="Arial" w:cs="Arial"/>
          <w:sz w:val="18"/>
          <w:szCs w:val="18"/>
          <w:lang w:val="en-IN"/>
        </w:rPr>
      </w:pPr>
    </w:p>
    <w:tbl>
      <w:tblPr>
        <w:tblStyle w:val="TableGrid"/>
        <w:tblW w:w="10629" w:type="dxa"/>
        <w:tblInd w:w="-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605"/>
      </w:tblGrid>
      <w:tr w:rsidR="0010672E" w14:paraId="3EACC7EB" w14:textId="77777777" w:rsidTr="0010672E">
        <w:tc>
          <w:tcPr>
            <w:tcW w:w="5024" w:type="dxa"/>
          </w:tcPr>
          <w:p w14:paraId="05EFFB38" w14:textId="77777777" w:rsidR="0010672E" w:rsidRDefault="0010672E" w:rsidP="00611ABE">
            <w:pPr>
              <w:spacing w:after="0" w:line="259" w:lineRule="auto"/>
              <w:rPr>
                <w:rFonts w:ascii="Arial" w:hAnsi="Arial" w:cs="Arial"/>
                <w:b/>
                <w:sz w:val="18"/>
                <w:szCs w:val="18"/>
              </w:rPr>
            </w:pPr>
            <w:r w:rsidRPr="00B36BE7">
              <w:rPr>
                <w:rFonts w:ascii="Arial" w:hAnsi="Arial" w:cs="Arial"/>
                <w:b/>
                <w:noProof/>
                <w:sz w:val="10"/>
                <w:szCs w:val="10"/>
              </w:rPr>
              <w:drawing>
                <wp:inline distT="0" distB="0" distL="0" distR="0" wp14:anchorId="057E6A3A" wp14:editId="5DBDDD1B">
                  <wp:extent cx="3053301" cy="2464905"/>
                  <wp:effectExtent l="0" t="0" r="0" b="12065"/>
                  <wp:docPr id="734575685" name="Diagram 1">
                    <a:extLst xmlns:a="http://schemas.openxmlformats.org/drawingml/2006/main">
                      <a:ext uri="{FF2B5EF4-FFF2-40B4-BE49-F238E27FC236}">
                        <a16:creationId xmlns:a16="http://schemas.microsoft.com/office/drawing/2014/main" id="{BBAD3B49-06C3-5670-0B6E-F07FF4D9F66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c>
          <w:tcPr>
            <w:tcW w:w="5605" w:type="dxa"/>
          </w:tcPr>
          <w:p w14:paraId="62854C4A" w14:textId="77777777" w:rsidR="0010672E" w:rsidRPr="00B36BE7" w:rsidRDefault="0010672E" w:rsidP="00611ABE">
            <w:pPr>
              <w:numPr>
                <w:ilvl w:val="0"/>
                <w:numId w:val="27"/>
              </w:numPr>
              <w:tabs>
                <w:tab w:val="clear" w:pos="720"/>
              </w:tabs>
              <w:spacing w:after="0" w:line="259" w:lineRule="auto"/>
              <w:ind w:left="429"/>
              <w:jc w:val="both"/>
              <w:rPr>
                <w:rFonts w:ascii="Arial" w:hAnsi="Arial" w:cs="Arial"/>
                <w:sz w:val="20"/>
              </w:rPr>
            </w:pPr>
            <w:r w:rsidRPr="00B36BE7">
              <w:rPr>
                <w:rFonts w:ascii="Arial" w:hAnsi="Arial" w:cs="Arial"/>
                <w:b/>
                <w:bCs/>
                <w:sz w:val="20"/>
              </w:rPr>
              <w:t>Pre-planning</w:t>
            </w:r>
            <w:r w:rsidRPr="00B36BE7">
              <w:rPr>
                <w:rFonts w:ascii="Arial" w:hAnsi="Arial" w:cs="Arial"/>
                <w:sz w:val="20"/>
              </w:rPr>
              <w:t xml:space="preserve"> (Regulatory assessments, Environmental impact assessments, Safety/Security assessment).</w:t>
            </w:r>
          </w:p>
          <w:p w14:paraId="2ECC8E86" w14:textId="77777777" w:rsidR="0010672E" w:rsidRPr="00B36BE7" w:rsidRDefault="0010672E" w:rsidP="00611ABE">
            <w:pPr>
              <w:numPr>
                <w:ilvl w:val="0"/>
                <w:numId w:val="27"/>
              </w:numPr>
              <w:tabs>
                <w:tab w:val="clear" w:pos="720"/>
              </w:tabs>
              <w:spacing w:after="0" w:line="259" w:lineRule="auto"/>
              <w:ind w:left="429"/>
              <w:jc w:val="both"/>
              <w:rPr>
                <w:rFonts w:ascii="Arial" w:hAnsi="Arial" w:cs="Arial"/>
                <w:sz w:val="20"/>
              </w:rPr>
            </w:pPr>
            <w:r w:rsidRPr="00B36BE7">
              <w:rPr>
                <w:rFonts w:ascii="Arial" w:hAnsi="Arial" w:cs="Arial"/>
                <w:b/>
                <w:bCs/>
                <w:sz w:val="20"/>
              </w:rPr>
              <w:t>Planning</w:t>
            </w:r>
            <w:r w:rsidRPr="00B36BE7">
              <w:rPr>
                <w:rFonts w:ascii="Arial" w:hAnsi="Arial" w:cs="Arial"/>
                <w:sz w:val="20"/>
              </w:rPr>
              <w:t xml:space="preserve"> (Design)</w:t>
            </w:r>
          </w:p>
          <w:p w14:paraId="788463C6" w14:textId="77777777" w:rsidR="0010672E" w:rsidRPr="00B36BE7" w:rsidRDefault="0010672E" w:rsidP="00611ABE">
            <w:pPr>
              <w:numPr>
                <w:ilvl w:val="0"/>
                <w:numId w:val="27"/>
              </w:numPr>
              <w:tabs>
                <w:tab w:val="clear" w:pos="720"/>
              </w:tabs>
              <w:spacing w:after="0" w:line="259" w:lineRule="auto"/>
              <w:ind w:left="429"/>
              <w:jc w:val="both"/>
              <w:rPr>
                <w:rFonts w:ascii="Arial" w:hAnsi="Arial" w:cs="Arial"/>
                <w:sz w:val="20"/>
              </w:rPr>
            </w:pPr>
            <w:r w:rsidRPr="00B36BE7">
              <w:rPr>
                <w:rFonts w:ascii="Arial" w:hAnsi="Arial" w:cs="Arial"/>
                <w:b/>
                <w:bCs/>
                <w:sz w:val="20"/>
              </w:rPr>
              <w:t>Construction</w:t>
            </w:r>
            <w:r w:rsidRPr="00B36BE7">
              <w:rPr>
                <w:rFonts w:ascii="Arial" w:hAnsi="Arial" w:cs="Arial"/>
                <w:sz w:val="20"/>
              </w:rPr>
              <w:t xml:space="preserve"> (Civil work, Electricity, Plumbing, Safety equipment supply and installation)</w:t>
            </w:r>
          </w:p>
          <w:p w14:paraId="09F48C82" w14:textId="77777777" w:rsidR="0010672E" w:rsidRPr="00B36BE7" w:rsidRDefault="0010672E" w:rsidP="00611ABE">
            <w:pPr>
              <w:numPr>
                <w:ilvl w:val="0"/>
                <w:numId w:val="27"/>
              </w:numPr>
              <w:tabs>
                <w:tab w:val="clear" w:pos="720"/>
              </w:tabs>
              <w:spacing w:after="0" w:line="259" w:lineRule="auto"/>
              <w:ind w:left="429"/>
              <w:jc w:val="both"/>
              <w:rPr>
                <w:rFonts w:ascii="Arial" w:hAnsi="Arial" w:cs="Arial"/>
                <w:sz w:val="20"/>
              </w:rPr>
            </w:pPr>
            <w:r w:rsidRPr="00B36BE7">
              <w:rPr>
                <w:rFonts w:ascii="Arial" w:hAnsi="Arial" w:cs="Arial"/>
                <w:b/>
                <w:bCs/>
                <w:sz w:val="20"/>
              </w:rPr>
              <w:t>Commissioning</w:t>
            </w:r>
            <w:r w:rsidRPr="00B36BE7">
              <w:rPr>
                <w:rFonts w:ascii="Arial" w:hAnsi="Arial" w:cs="Arial"/>
                <w:sz w:val="20"/>
              </w:rPr>
              <w:t xml:space="preserve"> (Testing and Calibration of Building Management System, Validation, Certifications).</w:t>
            </w:r>
          </w:p>
          <w:p w14:paraId="05BF0829" w14:textId="77777777" w:rsidR="0010672E" w:rsidRPr="00B36BE7" w:rsidRDefault="0010672E" w:rsidP="00611ABE">
            <w:pPr>
              <w:numPr>
                <w:ilvl w:val="0"/>
                <w:numId w:val="27"/>
              </w:numPr>
              <w:tabs>
                <w:tab w:val="clear" w:pos="720"/>
              </w:tabs>
              <w:spacing w:after="0" w:line="259" w:lineRule="auto"/>
              <w:ind w:left="429"/>
              <w:jc w:val="both"/>
              <w:rPr>
                <w:rFonts w:ascii="Arial" w:hAnsi="Arial" w:cs="Arial"/>
                <w:sz w:val="20"/>
              </w:rPr>
            </w:pPr>
            <w:r w:rsidRPr="00B36BE7">
              <w:rPr>
                <w:rFonts w:ascii="Arial" w:hAnsi="Arial" w:cs="Arial"/>
                <w:b/>
                <w:bCs/>
                <w:sz w:val="20"/>
              </w:rPr>
              <w:t>Operations</w:t>
            </w:r>
            <w:r w:rsidRPr="00B36BE7">
              <w:rPr>
                <w:rFonts w:ascii="Arial" w:hAnsi="Arial" w:cs="Arial"/>
                <w:sz w:val="20"/>
              </w:rPr>
              <w:t xml:space="preserve"> (Demonstration, Training, SOPs, Workflows, Guidelines Maintenance).</w:t>
            </w:r>
          </w:p>
          <w:p w14:paraId="0CA8B177" w14:textId="77777777" w:rsidR="0010672E" w:rsidRPr="00B36BE7" w:rsidRDefault="0010672E" w:rsidP="00611ABE">
            <w:pPr>
              <w:numPr>
                <w:ilvl w:val="0"/>
                <w:numId w:val="27"/>
              </w:numPr>
              <w:tabs>
                <w:tab w:val="clear" w:pos="720"/>
              </w:tabs>
              <w:spacing w:after="0" w:line="259" w:lineRule="auto"/>
              <w:ind w:left="429"/>
              <w:jc w:val="both"/>
              <w:rPr>
                <w:rFonts w:ascii="Arial" w:hAnsi="Arial" w:cs="Arial"/>
                <w:b/>
                <w:sz w:val="18"/>
                <w:szCs w:val="18"/>
              </w:rPr>
            </w:pPr>
            <w:r w:rsidRPr="00B36BE7">
              <w:rPr>
                <w:rFonts w:ascii="Arial" w:hAnsi="Arial" w:cs="Arial"/>
                <w:b/>
                <w:bCs/>
                <w:sz w:val="20"/>
              </w:rPr>
              <w:t>Accreditation</w:t>
            </w:r>
            <w:r w:rsidRPr="00B36BE7">
              <w:rPr>
                <w:rFonts w:ascii="Arial" w:hAnsi="Arial" w:cs="Arial"/>
                <w:sz w:val="20"/>
              </w:rPr>
              <w:t xml:space="preserve"> (ISO/IEC 17025 - Testing and Calibration Laboratories, ISO 9001:2015 Quality Management Systems, ISO 14001:2015-Environmental Management System, ISO 45001:2018 Occupational Health and Safety, ISO/IEC 27001:2022 Information Security, Cyber Security and Privacy Protection, Information Security Management System etc</w:t>
            </w:r>
            <w:r>
              <w:rPr>
                <w:rFonts w:ascii="Arial" w:hAnsi="Arial" w:cs="Arial"/>
                <w:sz w:val="20"/>
              </w:rPr>
              <w:t>.</w:t>
            </w:r>
            <w:r w:rsidRPr="00B36BE7">
              <w:rPr>
                <w:rFonts w:ascii="Arial" w:hAnsi="Arial" w:cs="Arial"/>
                <w:sz w:val="20"/>
              </w:rPr>
              <w:t>)</w:t>
            </w:r>
          </w:p>
        </w:tc>
      </w:tr>
    </w:tbl>
    <w:p w14:paraId="6EE9550B" w14:textId="0BE9F3C6" w:rsidR="0010672E" w:rsidRPr="0010672E" w:rsidRDefault="0010672E" w:rsidP="0010672E">
      <w:pPr>
        <w:spacing w:before="120" w:line="259" w:lineRule="auto"/>
        <w:ind w:left="-749" w:right="-821"/>
        <w:jc w:val="center"/>
        <w:rPr>
          <w:rFonts w:ascii="Arial" w:hAnsi="Arial" w:cs="Arial"/>
          <w:b/>
          <w:sz w:val="18"/>
          <w:szCs w:val="18"/>
        </w:rPr>
      </w:pPr>
      <w:r>
        <w:rPr>
          <w:rFonts w:ascii="Arial" w:hAnsi="Arial" w:cs="Arial"/>
          <w:b/>
          <w:sz w:val="18"/>
          <w:szCs w:val="18"/>
        </w:rPr>
        <w:t>Stages in Establishment of BSL-3/4 laboratory</w:t>
      </w:r>
    </w:p>
    <w:p w14:paraId="23E22078" w14:textId="77777777" w:rsidR="0010672E" w:rsidRDefault="0010672E">
      <w:pPr>
        <w:spacing w:after="160" w:line="259" w:lineRule="auto"/>
        <w:rPr>
          <w:rFonts w:ascii="Arial" w:hAnsi="Arial" w:cs="Arial"/>
          <w:sz w:val="18"/>
          <w:szCs w:val="18"/>
          <w:lang w:val="en-IN"/>
        </w:rPr>
      </w:pPr>
      <w:r>
        <w:rPr>
          <w:rFonts w:ascii="Arial" w:hAnsi="Arial" w:cs="Arial"/>
          <w:sz w:val="18"/>
          <w:szCs w:val="18"/>
          <w:lang w:val="en-IN"/>
        </w:rPr>
        <w:br w:type="page"/>
      </w:r>
    </w:p>
    <w:p w14:paraId="16A005FD" w14:textId="77777777" w:rsidR="0010672E" w:rsidRDefault="0010672E" w:rsidP="00862113">
      <w:pPr>
        <w:spacing w:after="160" w:line="259" w:lineRule="auto"/>
        <w:rPr>
          <w:rFonts w:ascii="Arial" w:hAnsi="Arial" w:cs="Arial"/>
          <w:sz w:val="18"/>
          <w:szCs w:val="18"/>
          <w:lang w:val="en-IN"/>
        </w:rPr>
      </w:pPr>
    </w:p>
    <w:p w14:paraId="3338481D" w14:textId="77777777" w:rsidR="00862113" w:rsidRDefault="00862113" w:rsidP="00862113">
      <w:pPr>
        <w:spacing w:after="160" w:line="259" w:lineRule="auto"/>
        <w:rPr>
          <w:rFonts w:ascii="Arial" w:hAnsi="Arial" w:cs="Arial"/>
          <w:sz w:val="18"/>
          <w:szCs w:val="18"/>
          <w:lang w:val="en-IN"/>
        </w:rPr>
      </w:pPr>
    </w:p>
    <w:tbl>
      <w:tblPr>
        <w:tblStyle w:val="TableGrid"/>
        <w:tblW w:w="11268" w:type="dxa"/>
        <w:tblInd w:w="-1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017"/>
        <w:gridCol w:w="5193"/>
      </w:tblGrid>
      <w:tr w:rsidR="0010672E" w14:paraId="1DE723E5" w14:textId="77777777" w:rsidTr="00CF2551">
        <w:tc>
          <w:tcPr>
            <w:tcW w:w="5058" w:type="dxa"/>
          </w:tcPr>
          <w:p w14:paraId="2E7F13A5" w14:textId="77777777" w:rsidR="0010672E" w:rsidRPr="0010672E" w:rsidRDefault="0010672E" w:rsidP="0010672E">
            <w:pPr>
              <w:spacing w:after="0"/>
              <w:jc w:val="both"/>
              <w:rPr>
                <w:rFonts w:ascii="Times New Roman" w:hAnsi="Times New Roman" w:cs="Times New Roman"/>
                <w:sz w:val="24"/>
                <w:szCs w:val="24"/>
              </w:rPr>
            </w:pPr>
            <w:r w:rsidRPr="0010672E">
              <w:rPr>
                <w:rFonts w:ascii="Times New Roman" w:hAnsi="Times New Roman" w:cs="Times New Roman"/>
                <w:sz w:val="24"/>
                <w:szCs w:val="24"/>
              </w:rPr>
              <w:t>cultures have the potential to generate infectious droplets. Moreover, due to availability of Point of care test and molecular transport medium vials which can inactivate the sample and render it safe to handle in BSl-2 laboratories for downstream applications such as PCR the role of standard BSL-3 laboratories is limited.</w:t>
            </w:r>
          </w:p>
          <w:p w14:paraId="3359A348" w14:textId="591DC01A" w:rsidR="0010672E" w:rsidRPr="0010672E" w:rsidRDefault="0010672E" w:rsidP="0010672E">
            <w:pPr>
              <w:spacing w:after="0"/>
              <w:jc w:val="both"/>
              <w:rPr>
                <w:rFonts w:ascii="Times New Roman" w:hAnsi="Times New Roman" w:cs="Times New Roman"/>
                <w:sz w:val="24"/>
                <w:szCs w:val="24"/>
              </w:rPr>
            </w:pPr>
            <w:r w:rsidRPr="0010672E">
              <w:rPr>
                <w:rFonts w:ascii="Times New Roman" w:hAnsi="Times New Roman" w:cs="Times New Roman"/>
                <w:sz w:val="24"/>
                <w:szCs w:val="24"/>
              </w:rPr>
              <w:t xml:space="preserve">However, Specialized BSL-3 laboratory variants such as ABSL-3, AgBSL-3 play a critical role in advancing zoonotic research, vaccine development, and bio-preparedness, while ensuring that all work is performed under strict </w:t>
            </w:r>
          </w:p>
        </w:tc>
        <w:tc>
          <w:tcPr>
            <w:tcW w:w="1017" w:type="dxa"/>
          </w:tcPr>
          <w:p w14:paraId="10D9C951" w14:textId="77777777" w:rsidR="0010672E" w:rsidRDefault="0010672E" w:rsidP="00611ABE">
            <w:pPr>
              <w:spacing w:after="0"/>
              <w:rPr>
                <w:rFonts w:ascii="Arial" w:hAnsi="Arial" w:cs="Arial"/>
                <w:sz w:val="18"/>
                <w:szCs w:val="18"/>
                <w:lang w:val="en-IN"/>
              </w:rPr>
            </w:pPr>
          </w:p>
        </w:tc>
        <w:tc>
          <w:tcPr>
            <w:tcW w:w="5193" w:type="dxa"/>
          </w:tcPr>
          <w:p w14:paraId="473FDB3D" w14:textId="655F8414" w:rsidR="0010672E" w:rsidRDefault="0010672E" w:rsidP="00611ABE">
            <w:pPr>
              <w:spacing w:after="0"/>
              <w:jc w:val="both"/>
              <w:rPr>
                <w:rFonts w:ascii="Times New Roman" w:hAnsi="Times New Roman" w:cs="Times New Roman"/>
                <w:b/>
                <w:bCs/>
                <w:sz w:val="24"/>
                <w:szCs w:val="24"/>
                <w:lang w:val="en-IN"/>
              </w:rPr>
            </w:pPr>
            <w:r w:rsidRPr="0010672E">
              <w:rPr>
                <w:rFonts w:ascii="Times New Roman" w:hAnsi="Times New Roman" w:cs="Times New Roman"/>
                <w:sz w:val="24"/>
                <w:szCs w:val="24"/>
              </w:rPr>
              <w:t>biosafety and biosecurity oversight. The brief description of standard and specialized BSL 3 laboratory variants is given in Table2 adopted from description by Heckert et al. (5)</w:t>
            </w:r>
          </w:p>
          <w:p w14:paraId="0E0CD8D5" w14:textId="3988916D" w:rsidR="0010672E" w:rsidRPr="004F4EFE" w:rsidRDefault="0010672E" w:rsidP="00611ABE">
            <w:pPr>
              <w:spacing w:after="0"/>
              <w:jc w:val="both"/>
              <w:rPr>
                <w:rFonts w:ascii="Times New Roman" w:hAnsi="Times New Roman" w:cs="Times New Roman"/>
                <w:sz w:val="24"/>
                <w:szCs w:val="24"/>
                <w:lang w:val="en-IN"/>
              </w:rPr>
            </w:pPr>
            <w:r w:rsidRPr="0010672E">
              <w:rPr>
                <w:rFonts w:ascii="Times New Roman" w:hAnsi="Times New Roman" w:cs="Times New Roman"/>
                <w:b/>
                <w:bCs/>
                <w:sz w:val="24"/>
                <w:szCs w:val="24"/>
                <w:lang w:val="en-IN"/>
              </w:rPr>
              <w:t>Conclusion:</w:t>
            </w:r>
            <w:r w:rsidRPr="0010672E">
              <w:rPr>
                <w:rFonts w:ascii="Times New Roman" w:hAnsi="Times New Roman" w:cs="Times New Roman"/>
                <w:sz w:val="24"/>
                <w:szCs w:val="24"/>
                <w:lang w:val="en-IN"/>
              </w:rPr>
              <w:t xml:space="preserve"> As global health systems strengthen their preparedness for emerging and re-emerging infectious diseases, these high-containment facilities serve as vital assets for surveillance, diagnostics, and vaccine development.  Thus, the establishment and operation of high containment laboratories demand meticulous attention to biosafety, biosecurity, and environmental safety.</w:t>
            </w:r>
          </w:p>
        </w:tc>
      </w:tr>
    </w:tbl>
    <w:p w14:paraId="7687BA3C" w14:textId="77777777" w:rsidR="0010672E" w:rsidRDefault="0010672E" w:rsidP="00862113">
      <w:pPr>
        <w:spacing w:after="160" w:line="259" w:lineRule="auto"/>
        <w:rPr>
          <w:rFonts w:ascii="Arial" w:hAnsi="Arial" w:cs="Arial"/>
          <w:sz w:val="18"/>
          <w:szCs w:val="18"/>
          <w:lang w:val="en-IN"/>
        </w:rPr>
      </w:pPr>
    </w:p>
    <w:tbl>
      <w:tblPr>
        <w:tblStyle w:val="TableGridLight1"/>
        <w:tblW w:w="9985"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95"/>
        <w:gridCol w:w="3240"/>
        <w:gridCol w:w="3150"/>
      </w:tblGrid>
      <w:tr w:rsidR="00357A22" w:rsidRPr="00357A22" w14:paraId="1E5119BA" w14:textId="77777777" w:rsidTr="00357A22">
        <w:trPr>
          <w:trHeight w:val="432"/>
        </w:trPr>
        <w:tc>
          <w:tcPr>
            <w:tcW w:w="3595" w:type="dxa"/>
            <w:vAlign w:val="center"/>
            <w:hideMark/>
          </w:tcPr>
          <w:p w14:paraId="50EB01FC" w14:textId="75BFEFEC" w:rsidR="00357A22" w:rsidRPr="00357A22" w:rsidRDefault="00357A22" w:rsidP="00357A22">
            <w:pPr>
              <w:spacing w:after="0" w:line="259" w:lineRule="auto"/>
              <w:jc w:val="center"/>
              <w:rPr>
                <w:rFonts w:ascii="Times New Roman" w:eastAsia="Times New Roman" w:hAnsi="Times New Roman" w:cs="Times New Roman"/>
                <w:b/>
                <w:bCs/>
                <w:sz w:val="24"/>
                <w:szCs w:val="24"/>
                <w:lang w:bidi="ar-SA"/>
              </w:rPr>
            </w:pPr>
            <w:r w:rsidRPr="00357A22">
              <w:rPr>
                <w:rFonts w:ascii="Times New Roman" w:eastAsia="Times New Roman" w:hAnsi="Times New Roman" w:cs="Times New Roman"/>
                <w:b/>
                <w:bCs/>
                <w:sz w:val="24"/>
                <w:szCs w:val="24"/>
                <w:lang w:bidi="ar-SA"/>
              </w:rPr>
              <w:t>BSL-3</w:t>
            </w:r>
          </w:p>
          <w:p w14:paraId="62B7F118" w14:textId="77777777" w:rsidR="00357A22" w:rsidRPr="00357A22" w:rsidRDefault="00357A22" w:rsidP="00357A22">
            <w:pPr>
              <w:spacing w:after="0" w:line="259" w:lineRule="auto"/>
              <w:jc w:val="center"/>
              <w:rPr>
                <w:rFonts w:ascii="Times New Roman" w:eastAsia="Times New Roman" w:hAnsi="Times New Roman" w:cs="Times New Roman"/>
                <w:sz w:val="24"/>
                <w:szCs w:val="24"/>
                <w:lang w:bidi="ar-SA"/>
              </w:rPr>
            </w:pPr>
            <w:r w:rsidRPr="00357A22">
              <w:rPr>
                <w:rFonts w:ascii="Times New Roman" w:eastAsia="Times New Roman" w:hAnsi="Times New Roman" w:cs="Times New Roman"/>
                <w:b/>
                <w:bCs/>
                <w:sz w:val="24"/>
                <w:szCs w:val="24"/>
                <w:lang w:bidi="ar-SA"/>
              </w:rPr>
              <w:t>(Biosafety level-3)</w:t>
            </w:r>
          </w:p>
        </w:tc>
        <w:tc>
          <w:tcPr>
            <w:tcW w:w="3240" w:type="dxa"/>
            <w:vAlign w:val="center"/>
            <w:hideMark/>
          </w:tcPr>
          <w:p w14:paraId="45A909AC" w14:textId="5F642625" w:rsidR="00357A22" w:rsidRPr="00357A22" w:rsidRDefault="00357A22" w:rsidP="00357A22">
            <w:pPr>
              <w:spacing w:after="0"/>
              <w:jc w:val="center"/>
              <w:rPr>
                <w:rFonts w:ascii="Times New Roman" w:eastAsia="Times New Roman" w:hAnsi="Times New Roman" w:cs="Times New Roman"/>
                <w:b/>
                <w:bCs/>
                <w:sz w:val="24"/>
                <w:szCs w:val="24"/>
                <w:lang w:bidi="ar-SA"/>
              </w:rPr>
            </w:pPr>
            <w:r w:rsidRPr="00357A22">
              <w:rPr>
                <w:rFonts w:ascii="Times New Roman" w:eastAsia="Times New Roman" w:hAnsi="Times New Roman" w:cs="Times New Roman"/>
                <w:b/>
                <w:bCs/>
                <w:sz w:val="24"/>
                <w:szCs w:val="24"/>
                <w:lang w:bidi="ar-SA"/>
              </w:rPr>
              <w:t>ABSL-3</w:t>
            </w:r>
          </w:p>
          <w:p w14:paraId="00E4F12B" w14:textId="77777777" w:rsidR="00357A22" w:rsidRPr="00357A22" w:rsidRDefault="00357A22" w:rsidP="00357A22">
            <w:pPr>
              <w:spacing w:after="0" w:line="259" w:lineRule="auto"/>
              <w:jc w:val="center"/>
              <w:rPr>
                <w:rFonts w:ascii="Times New Roman" w:eastAsia="Times New Roman" w:hAnsi="Times New Roman" w:cs="Times New Roman"/>
                <w:sz w:val="24"/>
                <w:szCs w:val="24"/>
                <w:lang w:bidi="ar-SA"/>
              </w:rPr>
            </w:pPr>
            <w:r w:rsidRPr="00357A22">
              <w:rPr>
                <w:rFonts w:ascii="Times New Roman" w:eastAsia="Times New Roman" w:hAnsi="Times New Roman" w:cs="Times New Roman"/>
                <w:b/>
                <w:bCs/>
                <w:sz w:val="24"/>
                <w:szCs w:val="24"/>
                <w:lang w:bidi="ar-SA"/>
              </w:rPr>
              <w:t>(Animal Biosafety level-3)</w:t>
            </w:r>
          </w:p>
        </w:tc>
        <w:tc>
          <w:tcPr>
            <w:tcW w:w="3150" w:type="dxa"/>
            <w:vAlign w:val="center"/>
            <w:hideMark/>
          </w:tcPr>
          <w:p w14:paraId="6A049E63" w14:textId="20184B8F" w:rsidR="00357A22" w:rsidRPr="00357A22" w:rsidRDefault="00357A22" w:rsidP="00357A22">
            <w:pPr>
              <w:spacing w:after="0" w:line="259" w:lineRule="auto"/>
              <w:jc w:val="center"/>
              <w:rPr>
                <w:rFonts w:ascii="Times New Roman" w:eastAsia="Times New Roman" w:hAnsi="Times New Roman" w:cs="Times New Roman"/>
                <w:b/>
                <w:bCs/>
                <w:sz w:val="24"/>
                <w:szCs w:val="24"/>
                <w:lang w:bidi="ar-SA"/>
              </w:rPr>
            </w:pPr>
            <w:r w:rsidRPr="00357A22">
              <w:rPr>
                <w:rFonts w:ascii="Times New Roman" w:eastAsia="Times New Roman" w:hAnsi="Times New Roman" w:cs="Times New Roman"/>
                <w:b/>
                <w:bCs/>
                <w:sz w:val="24"/>
                <w:szCs w:val="24"/>
                <w:lang w:bidi="ar-SA"/>
              </w:rPr>
              <w:t>BSL3-Ag</w:t>
            </w:r>
          </w:p>
          <w:p w14:paraId="4E3D3CC4" w14:textId="77777777" w:rsidR="00357A22" w:rsidRPr="00357A22" w:rsidRDefault="00357A22" w:rsidP="00357A22">
            <w:pPr>
              <w:spacing w:after="0" w:line="259" w:lineRule="auto"/>
              <w:jc w:val="center"/>
              <w:rPr>
                <w:rFonts w:ascii="Times New Roman" w:eastAsia="Times New Roman" w:hAnsi="Times New Roman" w:cs="Times New Roman"/>
                <w:sz w:val="24"/>
                <w:szCs w:val="24"/>
                <w:lang w:bidi="ar-SA"/>
              </w:rPr>
            </w:pPr>
            <w:r w:rsidRPr="00357A22">
              <w:rPr>
                <w:rFonts w:ascii="Times New Roman" w:eastAsia="Times New Roman" w:hAnsi="Times New Roman" w:cs="Times New Roman"/>
                <w:b/>
                <w:bCs/>
                <w:sz w:val="24"/>
                <w:szCs w:val="24"/>
                <w:lang w:bidi="ar-SA"/>
              </w:rPr>
              <w:t>(Biosafety level -3 Agriculture Pathogens)</w:t>
            </w:r>
          </w:p>
        </w:tc>
      </w:tr>
      <w:tr w:rsidR="00357A22" w:rsidRPr="00357A22" w14:paraId="6EA3E0DA" w14:textId="77777777" w:rsidTr="00357A22">
        <w:trPr>
          <w:trHeight w:val="584"/>
        </w:trPr>
        <w:tc>
          <w:tcPr>
            <w:tcW w:w="3595" w:type="dxa"/>
            <w:hideMark/>
          </w:tcPr>
          <w:p w14:paraId="2854A4FA" w14:textId="77777777" w:rsidR="00357A22" w:rsidRPr="00357A22" w:rsidRDefault="00357A22" w:rsidP="00357A22">
            <w:pPr>
              <w:spacing w:line="259" w:lineRule="auto"/>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Laboratory facility and practices include </w:t>
            </w:r>
          </w:p>
          <w:p w14:paraId="5249CB55" w14:textId="77777777" w:rsidR="00357A22" w:rsidRPr="00357A22" w:rsidRDefault="00357A22" w:rsidP="00357A22">
            <w:pPr>
              <w:numPr>
                <w:ilvl w:val="0"/>
                <w:numId w:val="30"/>
              </w:numPr>
              <w:tabs>
                <w:tab w:val="num" w:pos="510"/>
              </w:tabs>
              <w:spacing w:after="0" w:line="259" w:lineRule="auto"/>
              <w:ind w:left="510" w:hanging="450"/>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Inward directional airflow, Separation from non-laboratory areas, </w:t>
            </w:r>
          </w:p>
          <w:p w14:paraId="740A64C7" w14:textId="77777777" w:rsidR="00357A22" w:rsidRPr="00357A22" w:rsidRDefault="00357A22" w:rsidP="00357A22">
            <w:pPr>
              <w:numPr>
                <w:ilvl w:val="0"/>
                <w:numId w:val="30"/>
              </w:numPr>
              <w:tabs>
                <w:tab w:val="num" w:pos="510"/>
              </w:tabs>
              <w:spacing w:after="0" w:line="259" w:lineRule="auto"/>
              <w:ind w:left="510" w:hanging="450"/>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Special laboratory protective clothing, </w:t>
            </w:r>
          </w:p>
          <w:p w14:paraId="4DC90B85" w14:textId="77777777" w:rsidR="00357A22" w:rsidRPr="00357A22" w:rsidRDefault="00357A22" w:rsidP="00357A22">
            <w:pPr>
              <w:numPr>
                <w:ilvl w:val="0"/>
                <w:numId w:val="30"/>
              </w:numPr>
              <w:tabs>
                <w:tab w:val="num" w:pos="510"/>
              </w:tabs>
              <w:spacing w:after="0" w:line="259" w:lineRule="auto"/>
              <w:ind w:left="510" w:hanging="450"/>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Safety equipment (biosafety cabinet, centrifuge)</w:t>
            </w:r>
          </w:p>
          <w:p w14:paraId="34CBD671" w14:textId="77777777" w:rsidR="00357A22" w:rsidRPr="00357A22" w:rsidRDefault="00357A22" w:rsidP="00357A22">
            <w:pPr>
              <w:numPr>
                <w:ilvl w:val="0"/>
                <w:numId w:val="30"/>
              </w:numPr>
              <w:tabs>
                <w:tab w:val="num" w:pos="510"/>
              </w:tabs>
              <w:spacing w:after="0" w:line="259" w:lineRule="auto"/>
              <w:ind w:left="510" w:hanging="450"/>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Dynamic pass box for aseptic transfer of materials</w:t>
            </w:r>
          </w:p>
          <w:p w14:paraId="0AEE80D3" w14:textId="77777777" w:rsidR="00357A22" w:rsidRPr="00357A22" w:rsidRDefault="00357A22" w:rsidP="00357A22">
            <w:pPr>
              <w:numPr>
                <w:ilvl w:val="0"/>
                <w:numId w:val="30"/>
              </w:numPr>
              <w:tabs>
                <w:tab w:val="num" w:pos="510"/>
              </w:tabs>
              <w:spacing w:after="0" w:line="259" w:lineRule="auto"/>
              <w:ind w:left="510" w:hanging="450"/>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Decontamination of laboratory waste (air, liquid, solid by High Efficiency Particulate Air filter, Biological Laboratory Effluent Decontamination Systems, Effluent treatment plants and Double door autoclaves </w:t>
            </w:r>
          </w:p>
        </w:tc>
        <w:tc>
          <w:tcPr>
            <w:tcW w:w="3240" w:type="dxa"/>
            <w:hideMark/>
          </w:tcPr>
          <w:p w14:paraId="7AD0D4F9" w14:textId="77777777" w:rsidR="00357A22" w:rsidRPr="00357A22" w:rsidRDefault="00357A22" w:rsidP="00357A22">
            <w:pPr>
              <w:spacing w:line="259" w:lineRule="auto"/>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BSL3 level plus experimental work with some highly infectious agriculture agents in small animals can be done and requires</w:t>
            </w:r>
          </w:p>
          <w:p w14:paraId="388748BF" w14:textId="77777777" w:rsidR="00357A22" w:rsidRPr="00357A22" w:rsidRDefault="00357A22" w:rsidP="00357A22">
            <w:pPr>
              <w:numPr>
                <w:ilvl w:val="0"/>
                <w:numId w:val="31"/>
              </w:numPr>
              <w:tabs>
                <w:tab w:val="num" w:pos="436"/>
              </w:tabs>
              <w:spacing w:after="0" w:line="259" w:lineRule="auto"/>
              <w:ind w:left="436"/>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Placing animals in isolation containers with HEPA filtration of supply and exhaust air,</w:t>
            </w:r>
          </w:p>
          <w:p w14:paraId="38FE9DA1" w14:textId="77777777" w:rsidR="00357A22" w:rsidRPr="00357A22" w:rsidRDefault="00357A22" w:rsidP="00357A22">
            <w:pPr>
              <w:numPr>
                <w:ilvl w:val="0"/>
                <w:numId w:val="31"/>
              </w:numPr>
              <w:tabs>
                <w:tab w:val="num" w:pos="436"/>
              </w:tabs>
              <w:spacing w:after="0" w:line="259" w:lineRule="auto"/>
              <w:ind w:left="436"/>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Sewage decontamination,</w:t>
            </w:r>
          </w:p>
          <w:p w14:paraId="1AF205F4" w14:textId="77777777" w:rsidR="00357A22" w:rsidRPr="00357A22" w:rsidRDefault="00357A22" w:rsidP="00357A22">
            <w:pPr>
              <w:numPr>
                <w:ilvl w:val="0"/>
                <w:numId w:val="31"/>
              </w:numPr>
              <w:tabs>
                <w:tab w:val="num" w:pos="436"/>
              </w:tabs>
              <w:spacing w:after="0" w:line="259" w:lineRule="auto"/>
              <w:ind w:left="436"/>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Personnel exit showers, </w:t>
            </w:r>
          </w:p>
          <w:p w14:paraId="51DB1AA9" w14:textId="77777777" w:rsidR="00357A22" w:rsidRPr="00357A22" w:rsidRDefault="00357A22" w:rsidP="00357A22">
            <w:pPr>
              <w:numPr>
                <w:ilvl w:val="0"/>
                <w:numId w:val="31"/>
              </w:numPr>
              <w:tabs>
                <w:tab w:val="num" w:pos="436"/>
              </w:tabs>
              <w:spacing w:after="0" w:line="259" w:lineRule="auto"/>
              <w:ind w:left="436"/>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Facility integrity testing (pressure decay test). </w:t>
            </w:r>
          </w:p>
        </w:tc>
        <w:tc>
          <w:tcPr>
            <w:tcW w:w="3150" w:type="dxa"/>
            <w:hideMark/>
          </w:tcPr>
          <w:p w14:paraId="5D9AA800" w14:textId="77777777" w:rsidR="00357A22" w:rsidRPr="00357A22" w:rsidRDefault="00357A22" w:rsidP="00357A22">
            <w:pPr>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This facility is used when large animals such as cows, pigs, bison and deer, are infected with high consequence agricultural pathogens and cannot be placed inside any other animal isolation device. </w:t>
            </w:r>
          </w:p>
          <w:p w14:paraId="5BBD4430" w14:textId="77777777" w:rsidR="00357A22" w:rsidRPr="00357A22" w:rsidRDefault="00357A22" w:rsidP="00705DE1">
            <w:pPr>
              <w:numPr>
                <w:ilvl w:val="0"/>
                <w:numId w:val="32"/>
              </w:numPr>
              <w:spacing w:after="0" w:line="240" w:lineRule="auto"/>
              <w:ind w:left="523"/>
              <w:contextualSpacing/>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sz w:val="24"/>
                <w:szCs w:val="24"/>
                <w:lang w:bidi="ar-SA"/>
              </w:rPr>
              <w:t xml:space="preserve">Facility barriers, usually considered secondary barriers, now act as primary barriers. </w:t>
            </w:r>
          </w:p>
          <w:p w14:paraId="06EDDF80" w14:textId="77777777" w:rsidR="00357A22" w:rsidRPr="00357A22" w:rsidRDefault="00357A22" w:rsidP="00357A22">
            <w:pPr>
              <w:spacing w:line="259" w:lineRule="auto"/>
              <w:jc w:val="both"/>
              <w:rPr>
                <w:rFonts w:ascii="Times New Roman" w:eastAsia="Times New Roman" w:hAnsi="Times New Roman" w:cs="Times New Roman"/>
                <w:sz w:val="24"/>
                <w:szCs w:val="24"/>
                <w:lang w:bidi="ar-SA"/>
              </w:rPr>
            </w:pPr>
          </w:p>
        </w:tc>
      </w:tr>
      <w:tr w:rsidR="00357A22" w:rsidRPr="00357A22" w14:paraId="733AF964" w14:textId="77777777" w:rsidTr="00357A22">
        <w:trPr>
          <w:trHeight w:val="584"/>
        </w:trPr>
        <w:tc>
          <w:tcPr>
            <w:tcW w:w="3595" w:type="dxa"/>
          </w:tcPr>
          <w:p w14:paraId="1FF6039B" w14:textId="77777777" w:rsidR="00357A22" w:rsidRPr="00357A22" w:rsidRDefault="00357A22" w:rsidP="00357A22">
            <w:pPr>
              <w:spacing w:after="160" w:line="259" w:lineRule="auto"/>
              <w:rPr>
                <w:rFonts w:ascii="Times New Roman" w:eastAsia="Times New Roman" w:hAnsi="Times New Roman" w:cs="Times New Roman"/>
                <w:sz w:val="24"/>
                <w:szCs w:val="24"/>
                <w:lang w:bidi="ar-SA"/>
              </w:rPr>
            </w:pPr>
            <w:r w:rsidRPr="00357A22">
              <w:rPr>
                <w:rFonts w:ascii="Times New Roman" w:eastAsia="Times New Roman" w:hAnsi="Times New Roman" w:cs="Times New Roman"/>
                <w:b/>
                <w:bCs/>
                <w:sz w:val="24"/>
                <w:szCs w:val="24"/>
                <w:lang w:bidi="ar-SA"/>
              </w:rPr>
              <w:t>E.g</w:t>
            </w:r>
            <w:r w:rsidRPr="00357A22">
              <w:rPr>
                <w:rFonts w:ascii="Times New Roman" w:eastAsia="Times New Roman" w:hAnsi="Times New Roman" w:cs="Times New Roman"/>
                <w:sz w:val="24"/>
                <w:szCs w:val="24"/>
                <w:lang w:bidi="ar-SA"/>
              </w:rPr>
              <w:t xml:space="preserve"> Culture of Mycobacterium tuberculosis, SARS-CoV-2</w:t>
            </w:r>
          </w:p>
        </w:tc>
        <w:tc>
          <w:tcPr>
            <w:tcW w:w="3240" w:type="dxa"/>
          </w:tcPr>
          <w:p w14:paraId="3BF52740" w14:textId="77777777" w:rsidR="00357A22" w:rsidRPr="00357A22" w:rsidRDefault="00357A22" w:rsidP="00357A22">
            <w:pPr>
              <w:spacing w:after="160" w:line="259" w:lineRule="auto"/>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b/>
                <w:bCs/>
                <w:sz w:val="24"/>
                <w:szCs w:val="24"/>
                <w:lang w:bidi="ar-SA"/>
              </w:rPr>
              <w:t>E.g</w:t>
            </w:r>
            <w:r w:rsidRPr="00357A22">
              <w:rPr>
                <w:rFonts w:ascii="Times New Roman" w:eastAsia="Times New Roman" w:hAnsi="Times New Roman" w:cs="Times New Roman"/>
                <w:sz w:val="24"/>
                <w:szCs w:val="24"/>
                <w:lang w:bidi="ar-SA"/>
              </w:rPr>
              <w:t xml:space="preserve"> Collection oropharyngeal and cloacal swabs, tracheal swabs, and fecal samples from Birds suspected of High Pathogenic avian influenza infection</w:t>
            </w:r>
          </w:p>
        </w:tc>
        <w:tc>
          <w:tcPr>
            <w:tcW w:w="3150" w:type="dxa"/>
          </w:tcPr>
          <w:p w14:paraId="46EFA934" w14:textId="77777777" w:rsidR="00357A22" w:rsidRPr="00357A22" w:rsidRDefault="00357A22" w:rsidP="00357A22">
            <w:pPr>
              <w:jc w:val="both"/>
              <w:rPr>
                <w:rFonts w:ascii="Times New Roman" w:eastAsia="Times New Roman" w:hAnsi="Times New Roman" w:cs="Times New Roman"/>
                <w:sz w:val="24"/>
                <w:szCs w:val="24"/>
                <w:lang w:bidi="ar-SA"/>
              </w:rPr>
            </w:pPr>
            <w:r w:rsidRPr="00357A22">
              <w:rPr>
                <w:rFonts w:ascii="Times New Roman" w:eastAsia="Times New Roman" w:hAnsi="Times New Roman" w:cs="Times New Roman"/>
                <w:b/>
                <w:bCs/>
                <w:sz w:val="24"/>
                <w:szCs w:val="24"/>
                <w:lang w:bidi="ar-SA"/>
              </w:rPr>
              <w:t>E.g</w:t>
            </w:r>
            <w:r w:rsidRPr="00357A22">
              <w:rPr>
                <w:rFonts w:ascii="Times New Roman" w:eastAsia="Times New Roman" w:hAnsi="Times New Roman" w:cs="Times New Roman"/>
                <w:sz w:val="24"/>
                <w:szCs w:val="24"/>
                <w:lang w:bidi="ar-SA"/>
              </w:rPr>
              <w:t xml:space="preserve"> Autopsy (Necropsy) of Cattle Suspected for Anthrax, Necropsy on a Plague-suspected animal</w:t>
            </w:r>
          </w:p>
        </w:tc>
      </w:tr>
    </w:tbl>
    <w:p w14:paraId="0448406F" w14:textId="10368C2F" w:rsidR="00405A2D" w:rsidRDefault="00B311C0" w:rsidP="007F28CD">
      <w:pPr>
        <w:spacing w:before="80" w:line="259" w:lineRule="auto"/>
        <w:ind w:left="-747" w:right="-820"/>
        <w:jc w:val="center"/>
        <w:rPr>
          <w:rFonts w:ascii="Arial" w:hAnsi="Arial" w:cs="Arial"/>
          <w:b/>
          <w:sz w:val="18"/>
          <w:szCs w:val="18"/>
        </w:rPr>
      </w:pPr>
      <w:r w:rsidRPr="00D55C5C">
        <w:rPr>
          <w:rFonts w:ascii="Arial" w:hAnsi="Arial" w:cs="Arial"/>
          <w:b/>
          <w:sz w:val="18"/>
          <w:szCs w:val="18"/>
        </w:rPr>
        <w:t>Table</w:t>
      </w:r>
      <w:r w:rsidR="00357A22">
        <w:rPr>
          <w:rFonts w:ascii="Arial" w:hAnsi="Arial" w:cs="Arial"/>
          <w:b/>
          <w:sz w:val="18"/>
          <w:szCs w:val="18"/>
        </w:rPr>
        <w:t xml:space="preserve"> 2</w:t>
      </w:r>
      <w:r w:rsidRPr="00D55C5C">
        <w:rPr>
          <w:rFonts w:ascii="Arial" w:hAnsi="Arial" w:cs="Arial"/>
          <w:b/>
          <w:sz w:val="18"/>
          <w:szCs w:val="18"/>
        </w:rPr>
        <w:t xml:space="preserve">: </w:t>
      </w:r>
      <w:r w:rsidR="00357A22" w:rsidRPr="00357A22">
        <w:rPr>
          <w:rFonts w:ascii="Arial" w:hAnsi="Arial" w:cs="Arial"/>
          <w:b/>
          <w:sz w:val="18"/>
          <w:szCs w:val="18"/>
        </w:rPr>
        <w:t>Brief description of standard and specialized BSl3 laboratory variants</w:t>
      </w:r>
    </w:p>
    <w:p w14:paraId="3C021903" w14:textId="77777777" w:rsidR="00B36BE7" w:rsidRDefault="00B36BE7" w:rsidP="00B36BE7">
      <w:pPr>
        <w:spacing w:after="0" w:line="259" w:lineRule="auto"/>
        <w:ind w:left="-1109"/>
        <w:jc w:val="center"/>
        <w:rPr>
          <w:rFonts w:ascii="Arial" w:hAnsi="Arial" w:cs="Arial"/>
          <w:sz w:val="18"/>
          <w:szCs w:val="18"/>
          <w:lang w:val="en-IN"/>
        </w:rPr>
      </w:pPr>
    </w:p>
    <w:p w14:paraId="77ED2FB1" w14:textId="796C57A8" w:rsidR="00B311C0" w:rsidRDefault="00B311C0" w:rsidP="00B311C0">
      <w:pPr>
        <w:spacing w:after="0" w:line="259" w:lineRule="auto"/>
        <w:rPr>
          <w:rFonts w:ascii="Arial" w:hAnsi="Arial" w:cs="Arial"/>
          <w:b/>
          <w:sz w:val="18"/>
          <w:szCs w:val="18"/>
        </w:rPr>
      </w:pPr>
    </w:p>
    <w:p w14:paraId="2EE31EC3" w14:textId="7A825CAF" w:rsidR="00B311C0" w:rsidRDefault="00EA5C9A" w:rsidP="00B311C0">
      <w:pPr>
        <w:spacing w:after="160" w:line="259" w:lineRule="auto"/>
        <w:ind w:left="-765"/>
        <w:rPr>
          <w:rFonts w:ascii="Arial" w:hAnsi="Arial" w:cs="Arial"/>
          <w:b/>
          <w:sz w:val="18"/>
          <w:szCs w:val="18"/>
        </w:rPr>
      </w:pPr>
      <w:r>
        <w:rPr>
          <w:rFonts w:ascii="Arial" w:hAnsi="Arial" w:cs="Arial"/>
          <w:b/>
          <w:sz w:val="18"/>
          <w:szCs w:val="18"/>
        </w:rPr>
        <w:br w:type="page"/>
      </w:r>
    </w:p>
    <w:p w14:paraId="7A79C2DA" w14:textId="566D1BCB" w:rsidR="000F4654" w:rsidRDefault="000F4654">
      <w:pPr>
        <w:spacing w:after="160" w:line="259" w:lineRule="auto"/>
        <w:rPr>
          <w:rFonts w:ascii="Arial" w:hAnsi="Arial" w:cs="Arial"/>
          <w:sz w:val="18"/>
          <w:szCs w:val="18"/>
          <w:lang w:val="en-IN"/>
        </w:rPr>
      </w:pPr>
    </w:p>
    <w:p w14:paraId="36D48F51" w14:textId="42FABDC1" w:rsidR="00A066CF" w:rsidRPr="00D12A90" w:rsidRDefault="00A066CF" w:rsidP="00502B68">
      <w:pPr>
        <w:spacing w:after="0" w:line="259" w:lineRule="auto"/>
        <w:rPr>
          <w:noProof/>
          <w:lang w:val="en-IN" w:eastAsia="en-IN" w:bidi="ar-SA"/>
        </w:rPr>
      </w:pPr>
      <w:r w:rsidRPr="00D12A90">
        <w:rPr>
          <w:noProof/>
          <w:lang w:val="en-IN" w:eastAsia="en-IN" w:bidi="ar-SA"/>
        </w:rPr>
        <mc:AlternateContent>
          <mc:Choice Requires="wps">
            <w:drawing>
              <wp:anchor distT="36576" distB="36576" distL="36576" distR="36576" simplePos="0" relativeHeight="251727872" behindDoc="0" locked="0" layoutInCell="1" allowOverlap="1" wp14:anchorId="6F089D64" wp14:editId="50EB51B8">
                <wp:simplePos x="0" y="0"/>
                <wp:positionH relativeFrom="column">
                  <wp:posOffset>-824230</wp:posOffset>
                </wp:positionH>
                <wp:positionV relativeFrom="paragraph">
                  <wp:posOffset>142875</wp:posOffset>
                </wp:positionV>
                <wp:extent cx="2903855" cy="520065"/>
                <wp:effectExtent l="0" t="0" r="0" b="0"/>
                <wp:wrapNone/>
                <wp:docPr id="4955988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BD01E5" w14:textId="0D9C31D4" w:rsidR="001D605D" w:rsidRPr="00DA6AE6" w:rsidRDefault="00D4097C" w:rsidP="001D605D">
                            <w:pPr>
                              <w:widowControl w:val="0"/>
                              <w:spacing w:after="0" w:line="240" w:lineRule="auto"/>
                              <w:ind w:left="90"/>
                              <w:rPr>
                                <w:rFonts w:ascii="Arial Rounded MT Bold" w:hAnsi="Arial Rounded MT Bold"/>
                                <w:b/>
                                <w:bCs/>
                                <w:color w:val="0080C0"/>
                                <w:sz w:val="40"/>
                                <w:szCs w:val="40"/>
                                <w:lang w:val="en-IN"/>
                              </w:rPr>
                            </w:pPr>
                            <w:r w:rsidRPr="00D4097C">
                              <w:rPr>
                                <w:rFonts w:ascii="Arial Rounded MT Bold" w:hAnsi="Arial Rounded MT Bold"/>
                                <w:b/>
                                <w:bCs/>
                                <w:color w:val="0080C0"/>
                                <w:sz w:val="40"/>
                                <w:szCs w:val="40"/>
                                <w:lang w:val="en-IN"/>
                              </w:rPr>
                              <w:t>Surveillance Focus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089D64" id="_x0000_s1036" type="#_x0000_t202" style="position:absolute;margin-left:-64.9pt;margin-top:11.25pt;width:228.65pt;height:40.9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" filled="f" stroked="f" strokecolor="black [0]" strokeweight="2pt">
                <v:textbox inset="2.88pt,2.88pt,2.88pt,2.88pt">
                  <w:txbxContent>
                    <w:p w14:paraId="6DBD01E5" w14:textId="0D9C31D4" w:rsidR="001D605D" w:rsidRPr="00DA6AE6" w:rsidRDefault="00D4097C" w:rsidP="001D605D">
                      <w:pPr>
                        <w:widowControl w:val="0"/>
                        <w:spacing w:after="0" w:line="240" w:lineRule="auto"/>
                        <w:ind w:left="90"/>
                        <w:rPr>
                          <w:rFonts w:ascii="Arial Rounded MT Bold" w:hAnsi="Arial Rounded MT Bold"/>
                          <w:b/>
                          <w:bCs/>
                          <w:color w:val="0080C0"/>
                          <w:sz w:val="40"/>
                          <w:szCs w:val="40"/>
                          <w:lang w:val="en-IN"/>
                        </w:rPr>
                      </w:pPr>
                      <w:r w:rsidRPr="00D4097C">
                        <w:rPr>
                          <w:rFonts w:ascii="Arial Rounded MT Bold" w:hAnsi="Arial Rounded MT Bold"/>
                          <w:b/>
                          <w:bCs/>
                          <w:color w:val="0080C0"/>
                          <w:sz w:val="40"/>
                          <w:szCs w:val="40"/>
                          <w:lang w:val="en-IN"/>
                        </w:rPr>
                        <w:t>Surveillance Focus</w:t>
                      </w:r>
                    </w:p>
                  </w:txbxContent>
                </v:textbox>
              </v:shape>
            </w:pict>
          </mc:Fallback>
        </mc:AlternateContent>
      </w:r>
    </w:p>
    <w:p w14:paraId="51955061" w14:textId="0F30BEBA" w:rsidR="00A066CF" w:rsidRDefault="00A066CF">
      <w:pPr>
        <w:spacing w:after="160" w:line="259" w:lineRule="auto"/>
        <w:rPr>
          <w:rFonts w:ascii="Arial" w:hAnsi="Arial" w:cs="Arial"/>
          <w:sz w:val="18"/>
          <w:szCs w:val="18"/>
          <w:lang w:val="en-IN"/>
        </w:rPr>
      </w:pPr>
      <w:r w:rsidRPr="00A066CF">
        <w:rPr>
          <w:noProof/>
          <w:lang w:val="en-IN" w:eastAsia="en-IN" w:bidi="ar-SA"/>
        </w:rPr>
        <mc:AlternateContent>
          <mc:Choice Requires="wps">
            <w:drawing>
              <wp:anchor distT="0" distB="0" distL="114300" distR="114300" simplePos="0" relativeHeight="251728896" behindDoc="0" locked="0" layoutInCell="1" allowOverlap="1" wp14:anchorId="45778593" wp14:editId="6EAAD9D5">
                <wp:simplePos x="0" y="0"/>
                <wp:positionH relativeFrom="column">
                  <wp:posOffset>-733425</wp:posOffset>
                </wp:positionH>
                <wp:positionV relativeFrom="paragraph">
                  <wp:posOffset>342265</wp:posOffset>
                </wp:positionV>
                <wp:extent cx="7132320" cy="0"/>
                <wp:effectExtent l="0" t="0" r="0" b="0"/>
                <wp:wrapNone/>
                <wp:docPr id="716712478" name="Straight Connector 716712478"/>
                <wp:cNvGraphicFramePr/>
                <a:graphic xmlns:a="http://schemas.openxmlformats.org/drawingml/2006/main">
                  <a:graphicData uri="http://schemas.microsoft.com/office/word/2010/wordprocessingShape">
                    <wps:wsp>
                      <wps:cNvCnPr/>
                      <wps:spPr>
                        <a:xfrm>
                          <a:off x="0" y="0"/>
                          <a:ext cx="713232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361217C3" id="Straight Connector 716712478"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6.95pt" to="503.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" strokecolor="#4472c4 [3204]" strokeweight="2pt">
                <v:stroke joinstyle="miter"/>
              </v:line>
            </w:pict>
          </mc:Fallback>
        </mc:AlternateContent>
      </w:r>
    </w:p>
    <w:p w14:paraId="72F9B1BC" w14:textId="58CAD618" w:rsidR="00A066CF" w:rsidRDefault="00A066CF">
      <w:pPr>
        <w:spacing w:after="160" w:line="259" w:lineRule="auto"/>
        <w:rPr>
          <w:rFonts w:ascii="Arial" w:hAnsi="Arial" w:cs="Arial"/>
          <w:sz w:val="18"/>
          <w:szCs w:val="18"/>
          <w:lang w:val="en-IN"/>
        </w:rPr>
      </w:pPr>
    </w:p>
    <w:p w14:paraId="07BC7C9E" w14:textId="135EAA2E" w:rsidR="006E2318" w:rsidRDefault="00FC3F3A" w:rsidP="00AC5DEB">
      <w:pPr>
        <w:spacing w:after="0"/>
        <w:ind w:left="-1098" w:right="-856"/>
        <w:jc w:val="both"/>
        <w:rPr>
          <w:rFonts w:ascii="Times New Roman" w:hAnsi="Times New Roman" w:cs="Times New Roman"/>
          <w:b/>
          <w:bCs/>
          <w:color w:val="0080C0"/>
          <w:sz w:val="26"/>
          <w:szCs w:val="26"/>
          <w:lang w:val="en-IN"/>
        </w:rPr>
      </w:pPr>
      <w:r w:rsidRPr="00FC3F3A">
        <w:rPr>
          <w:rFonts w:ascii="Times New Roman" w:hAnsi="Times New Roman" w:cs="Times New Roman"/>
          <w:b/>
          <w:bCs/>
          <w:color w:val="0080C0"/>
          <w:sz w:val="26"/>
          <w:szCs w:val="26"/>
          <w:lang w:val="en-IN"/>
        </w:rPr>
        <w:t>Surveillance and Response to Anthrax outbreak: Laboratory support</w:t>
      </w:r>
      <w:r w:rsidR="006E2318" w:rsidRPr="006E2318">
        <w:rPr>
          <w:rFonts w:ascii="Times New Roman" w:hAnsi="Times New Roman" w:cs="Times New Roman"/>
          <w:b/>
          <w:bCs/>
          <w:color w:val="0080C0"/>
          <w:sz w:val="26"/>
          <w:szCs w:val="26"/>
          <w:lang w:val="en-IN"/>
        </w:rPr>
        <w:t xml:space="preserve"> </w:t>
      </w:r>
    </w:p>
    <w:p w14:paraId="65B2F782" w14:textId="12CC7AC9" w:rsidR="00A066CF" w:rsidRPr="00AA559A" w:rsidRDefault="00A066CF" w:rsidP="00AC5DEB">
      <w:pPr>
        <w:spacing w:after="0"/>
        <w:ind w:left="-1098" w:right="-856"/>
        <w:jc w:val="both"/>
        <w:rPr>
          <w:rFonts w:ascii="Arial" w:hAnsi="Arial" w:cs="Arial"/>
          <w:b/>
          <w:bCs/>
          <w:i/>
          <w:iCs/>
          <w:color w:val="0080C0"/>
          <w:sz w:val="16"/>
          <w:szCs w:val="16"/>
          <w:lang w:val="en-IN"/>
        </w:rPr>
      </w:pPr>
      <w:r w:rsidRPr="00AA559A">
        <w:rPr>
          <w:rFonts w:ascii="Arial" w:hAnsi="Arial" w:cs="Arial"/>
          <w:b/>
          <w:bCs/>
          <w:i/>
          <w:iCs/>
          <w:sz w:val="16"/>
          <w:szCs w:val="16"/>
          <w:lang w:val="en-IN"/>
        </w:rPr>
        <w:t xml:space="preserve">Contributed by: </w:t>
      </w:r>
      <w:r w:rsidR="004E5C35" w:rsidRPr="004E5C35">
        <w:rPr>
          <w:rFonts w:ascii="Arial" w:hAnsi="Arial" w:cs="Arial"/>
          <w:i/>
          <w:iCs/>
          <w:sz w:val="16"/>
          <w:szCs w:val="16"/>
          <w:lang w:val="en-IN"/>
        </w:rPr>
        <w:t>Sh</w:t>
      </w:r>
      <w:r w:rsidR="004E5C35">
        <w:rPr>
          <w:rFonts w:ascii="Arial" w:hAnsi="Arial" w:cs="Arial"/>
          <w:b/>
          <w:bCs/>
          <w:i/>
          <w:iCs/>
          <w:sz w:val="16"/>
          <w:szCs w:val="16"/>
          <w:lang w:val="en-IN"/>
        </w:rPr>
        <w:t xml:space="preserve"> </w:t>
      </w:r>
      <w:r w:rsidR="006E2318" w:rsidRPr="006E2318">
        <w:rPr>
          <w:rFonts w:ascii="Arial" w:hAnsi="Arial" w:cs="Arial"/>
          <w:i/>
          <w:iCs/>
          <w:sz w:val="16"/>
          <w:szCs w:val="16"/>
          <w:lang w:val="en-IN"/>
        </w:rPr>
        <w:t>Sumit</w:t>
      </w:r>
      <w:r w:rsidR="006E2318">
        <w:rPr>
          <w:rFonts w:ascii="Arial" w:hAnsi="Arial" w:cs="Arial"/>
          <w:i/>
          <w:iCs/>
          <w:sz w:val="16"/>
          <w:szCs w:val="16"/>
          <w:lang w:val="en-IN"/>
        </w:rPr>
        <w:t xml:space="preserve"> </w:t>
      </w:r>
      <w:r w:rsidR="006E2318" w:rsidRPr="006E2318">
        <w:rPr>
          <w:rFonts w:ascii="Arial" w:hAnsi="Arial" w:cs="Arial"/>
          <w:i/>
          <w:iCs/>
          <w:sz w:val="16"/>
          <w:szCs w:val="16"/>
          <w:lang w:val="en-IN"/>
        </w:rPr>
        <w:t>Shukla</w:t>
      </w:r>
      <w:r w:rsidR="006E2318" w:rsidRPr="006E2318">
        <w:rPr>
          <w:rFonts w:ascii="Arial" w:hAnsi="Arial" w:cs="Arial"/>
          <w:i/>
          <w:iCs/>
          <w:sz w:val="16"/>
          <w:szCs w:val="16"/>
          <w:vertAlign w:val="superscript"/>
          <w:lang w:val="en-IN"/>
        </w:rPr>
        <w:t>1</w:t>
      </w:r>
      <w:r w:rsidR="006E2318" w:rsidRPr="006E2318">
        <w:rPr>
          <w:rFonts w:ascii="Arial" w:hAnsi="Arial" w:cs="Arial"/>
          <w:i/>
          <w:iCs/>
          <w:sz w:val="16"/>
          <w:szCs w:val="16"/>
          <w:lang w:val="en-IN"/>
        </w:rPr>
        <w:t xml:space="preserve">, </w:t>
      </w:r>
      <w:r w:rsidR="004E5C35">
        <w:rPr>
          <w:rFonts w:ascii="Arial" w:hAnsi="Arial" w:cs="Arial"/>
          <w:i/>
          <w:iCs/>
          <w:sz w:val="16"/>
          <w:szCs w:val="16"/>
          <w:lang w:val="en-IN"/>
        </w:rPr>
        <w:t xml:space="preserve">Ms </w:t>
      </w:r>
      <w:r w:rsidR="006E2318" w:rsidRPr="006E2318">
        <w:rPr>
          <w:rFonts w:ascii="Arial" w:hAnsi="Arial" w:cs="Arial"/>
          <w:i/>
          <w:iCs/>
          <w:sz w:val="16"/>
          <w:szCs w:val="16"/>
          <w:lang w:val="en-IN"/>
        </w:rPr>
        <w:t>Sharda Singh</w:t>
      </w:r>
      <w:r w:rsidR="006E2318" w:rsidRPr="006E2318">
        <w:rPr>
          <w:rFonts w:ascii="Arial" w:hAnsi="Arial" w:cs="Arial"/>
          <w:i/>
          <w:iCs/>
          <w:sz w:val="16"/>
          <w:szCs w:val="16"/>
          <w:vertAlign w:val="superscript"/>
          <w:lang w:val="en-IN"/>
        </w:rPr>
        <w:t>2</w:t>
      </w:r>
      <w:r w:rsidR="006E2318" w:rsidRPr="006E2318">
        <w:rPr>
          <w:rFonts w:ascii="Arial" w:hAnsi="Arial" w:cs="Arial"/>
          <w:i/>
          <w:iCs/>
          <w:sz w:val="16"/>
          <w:szCs w:val="16"/>
          <w:lang w:val="en-IN"/>
        </w:rPr>
        <w:t xml:space="preserve">, </w:t>
      </w:r>
      <w:r w:rsidR="004E5C35">
        <w:rPr>
          <w:rFonts w:ascii="Arial" w:hAnsi="Arial" w:cs="Arial"/>
          <w:i/>
          <w:iCs/>
          <w:sz w:val="16"/>
          <w:szCs w:val="16"/>
          <w:lang w:val="en-IN"/>
        </w:rPr>
        <w:t xml:space="preserve">Ms </w:t>
      </w:r>
      <w:r w:rsidR="006E2318" w:rsidRPr="006E2318">
        <w:rPr>
          <w:rFonts w:ascii="Arial" w:hAnsi="Arial" w:cs="Arial"/>
          <w:i/>
          <w:iCs/>
          <w:sz w:val="16"/>
          <w:szCs w:val="16"/>
          <w:lang w:val="en-IN"/>
        </w:rPr>
        <w:t>Yosman</w:t>
      </w:r>
      <w:r w:rsidR="006E2318" w:rsidRPr="006E2318">
        <w:rPr>
          <w:rFonts w:ascii="Arial" w:hAnsi="Arial" w:cs="Arial"/>
          <w:i/>
          <w:iCs/>
          <w:sz w:val="16"/>
          <w:szCs w:val="16"/>
          <w:vertAlign w:val="superscript"/>
          <w:lang w:val="en-IN"/>
        </w:rPr>
        <w:t>3</w:t>
      </w:r>
      <w:r w:rsidR="006E2318" w:rsidRPr="006E2318">
        <w:rPr>
          <w:rFonts w:ascii="Arial" w:hAnsi="Arial" w:cs="Arial"/>
          <w:i/>
          <w:iCs/>
          <w:sz w:val="16"/>
          <w:szCs w:val="16"/>
          <w:lang w:val="en-IN"/>
        </w:rPr>
        <w:t xml:space="preserve">, </w:t>
      </w:r>
      <w:r w:rsidR="004E5C35">
        <w:rPr>
          <w:rFonts w:ascii="Arial" w:hAnsi="Arial" w:cs="Arial"/>
          <w:i/>
          <w:iCs/>
          <w:sz w:val="16"/>
          <w:szCs w:val="16"/>
          <w:lang w:val="en-IN"/>
        </w:rPr>
        <w:t xml:space="preserve">Dr </w:t>
      </w:r>
      <w:r w:rsidR="006E2318" w:rsidRPr="006E2318">
        <w:rPr>
          <w:rFonts w:ascii="Arial" w:hAnsi="Arial" w:cs="Arial"/>
          <w:i/>
          <w:iCs/>
          <w:sz w:val="16"/>
          <w:szCs w:val="16"/>
          <w:lang w:val="en-IN"/>
        </w:rPr>
        <w:t>Monil Singhai</w:t>
      </w:r>
      <w:r w:rsidR="006E2318" w:rsidRPr="006E2318">
        <w:rPr>
          <w:rFonts w:ascii="Arial" w:hAnsi="Arial" w:cs="Arial"/>
          <w:i/>
          <w:iCs/>
          <w:sz w:val="16"/>
          <w:szCs w:val="16"/>
          <w:vertAlign w:val="superscript"/>
          <w:lang w:val="en-IN"/>
        </w:rPr>
        <w:t>4</w:t>
      </w:r>
    </w:p>
    <w:p w14:paraId="279D6DDB" w14:textId="6EB2E3DA" w:rsidR="00E82667" w:rsidRPr="00AA559A" w:rsidRDefault="00DF34FA" w:rsidP="00AC5DEB">
      <w:pPr>
        <w:spacing w:after="0"/>
        <w:ind w:left="-1098" w:right="-897"/>
        <w:jc w:val="both"/>
        <w:rPr>
          <w:rFonts w:ascii="Arial" w:hAnsi="Arial" w:cs="Arial"/>
          <w:sz w:val="16"/>
          <w:szCs w:val="16"/>
        </w:rPr>
      </w:pPr>
      <w:r w:rsidRPr="00C0042B">
        <w:rPr>
          <w:rFonts w:ascii="Arial" w:hAnsi="Arial" w:cs="Arial"/>
          <w:sz w:val="16"/>
          <w:szCs w:val="16"/>
          <w:vertAlign w:val="superscript"/>
          <w:lang w:val="en-IN"/>
        </w:rPr>
        <w:t>1</w:t>
      </w:r>
      <w:r w:rsidR="00C0042B" w:rsidRPr="00C0042B">
        <w:rPr>
          <w:rFonts w:ascii="Arial" w:hAnsi="Arial" w:cs="Arial"/>
          <w:sz w:val="16"/>
          <w:szCs w:val="16"/>
          <w:lang w:val="en-IN"/>
        </w:rPr>
        <w:t>Technician</w:t>
      </w:r>
      <w:r w:rsidR="009C535A">
        <w:rPr>
          <w:rFonts w:ascii="Arial" w:hAnsi="Arial" w:cs="Arial"/>
          <w:sz w:val="16"/>
          <w:szCs w:val="16"/>
          <w:lang w:val="en-IN"/>
        </w:rPr>
        <w:t>, NCDC</w:t>
      </w:r>
      <w:r w:rsidR="00EA26D0" w:rsidRPr="00C0042B">
        <w:rPr>
          <w:rFonts w:ascii="Arial" w:hAnsi="Arial" w:cs="Arial"/>
          <w:sz w:val="16"/>
          <w:szCs w:val="16"/>
        </w:rPr>
        <w:t>;</w:t>
      </w:r>
      <w:r w:rsidR="00FF240D" w:rsidRPr="00C0042B">
        <w:rPr>
          <w:rFonts w:ascii="Arial" w:hAnsi="Arial" w:cs="Arial"/>
          <w:sz w:val="16"/>
          <w:szCs w:val="16"/>
        </w:rPr>
        <w:t xml:space="preserve"> </w:t>
      </w:r>
      <w:r w:rsidR="00FF240D" w:rsidRPr="00C0042B">
        <w:rPr>
          <w:rFonts w:ascii="Arial" w:hAnsi="Arial" w:cs="Arial"/>
          <w:sz w:val="16"/>
          <w:szCs w:val="16"/>
          <w:vertAlign w:val="superscript"/>
        </w:rPr>
        <w:t>2</w:t>
      </w:r>
      <w:r w:rsidR="00C0042B" w:rsidRPr="00C0042B">
        <w:rPr>
          <w:rFonts w:ascii="Arial" w:hAnsi="Arial" w:cs="Arial"/>
          <w:sz w:val="16"/>
          <w:szCs w:val="16"/>
        </w:rPr>
        <w:t>Research Assistant</w:t>
      </w:r>
      <w:r w:rsidR="009C535A">
        <w:rPr>
          <w:rFonts w:ascii="Arial" w:hAnsi="Arial" w:cs="Arial"/>
          <w:sz w:val="16"/>
          <w:szCs w:val="16"/>
        </w:rPr>
        <w:t>, NCDC</w:t>
      </w:r>
      <w:r w:rsidR="00EA26D0" w:rsidRPr="00C0042B">
        <w:rPr>
          <w:rFonts w:ascii="Arial" w:hAnsi="Arial" w:cs="Arial"/>
          <w:sz w:val="16"/>
          <w:szCs w:val="16"/>
        </w:rPr>
        <w:t>;</w:t>
      </w:r>
      <w:r w:rsidR="002C2022">
        <w:rPr>
          <w:rFonts w:ascii="Arial" w:hAnsi="Arial" w:cs="Arial"/>
          <w:sz w:val="16"/>
          <w:szCs w:val="16"/>
        </w:rPr>
        <w:t xml:space="preserve"> </w:t>
      </w:r>
      <w:r w:rsidR="00FF240D" w:rsidRPr="00C0042B">
        <w:rPr>
          <w:rFonts w:ascii="Arial" w:hAnsi="Arial" w:cs="Arial"/>
          <w:sz w:val="16"/>
          <w:szCs w:val="16"/>
          <w:vertAlign w:val="superscript"/>
        </w:rPr>
        <w:t>3</w:t>
      </w:r>
      <w:r w:rsidR="002C2022" w:rsidRPr="002C2022">
        <w:rPr>
          <w:rFonts w:ascii="Arial" w:hAnsi="Arial" w:cs="Arial"/>
          <w:sz w:val="16"/>
          <w:szCs w:val="16"/>
        </w:rPr>
        <w:t>Assistant Research Officer</w:t>
      </w:r>
      <w:r w:rsidR="002C2022">
        <w:rPr>
          <w:rFonts w:ascii="Arial" w:hAnsi="Arial" w:cs="Arial"/>
          <w:sz w:val="16"/>
          <w:szCs w:val="16"/>
        </w:rPr>
        <w:t xml:space="preserve">, </w:t>
      </w:r>
      <w:r w:rsidR="002C2022" w:rsidRPr="002C2022">
        <w:rPr>
          <w:rFonts w:ascii="Arial" w:hAnsi="Arial" w:cs="Arial"/>
          <w:sz w:val="16"/>
          <w:szCs w:val="16"/>
          <w:vertAlign w:val="superscript"/>
        </w:rPr>
        <w:t>4</w:t>
      </w:r>
      <w:r w:rsidR="00C0042B" w:rsidRPr="00C0042B">
        <w:rPr>
          <w:rFonts w:ascii="Arial" w:hAnsi="Arial" w:cs="Arial"/>
          <w:sz w:val="16"/>
          <w:szCs w:val="16"/>
        </w:rPr>
        <w:t>Joint Director</w:t>
      </w:r>
      <w:r w:rsidR="009C535A">
        <w:rPr>
          <w:rFonts w:ascii="Arial" w:hAnsi="Arial" w:cs="Arial"/>
          <w:sz w:val="16"/>
          <w:szCs w:val="16"/>
        </w:rPr>
        <w:t>, NCDC</w:t>
      </w:r>
    </w:p>
    <w:p w14:paraId="6557B684" w14:textId="77777777" w:rsidR="00490AB3" w:rsidRPr="007D1F2F" w:rsidRDefault="00490AB3" w:rsidP="00073A94">
      <w:pPr>
        <w:spacing w:after="0"/>
        <w:ind w:left="-837" w:right="-897"/>
        <w:jc w:val="both"/>
        <w:rPr>
          <w:rFonts w:ascii="Arial" w:hAnsi="Arial" w:cs="Arial"/>
          <w:sz w:val="8"/>
          <w:szCs w:val="8"/>
        </w:rPr>
      </w:pPr>
    </w:p>
    <w:tbl>
      <w:tblPr>
        <w:tblStyle w:val="TableGrid"/>
        <w:tblW w:w="11268" w:type="dxa"/>
        <w:tblInd w:w="-1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1"/>
        <w:gridCol w:w="1016"/>
        <w:gridCol w:w="5201"/>
      </w:tblGrid>
      <w:tr w:rsidR="00DB7868" w14:paraId="7CE8B723" w14:textId="77777777" w:rsidTr="001632A5">
        <w:tc>
          <w:tcPr>
            <w:tcW w:w="5058" w:type="dxa"/>
          </w:tcPr>
          <w:p w14:paraId="358038E1" w14:textId="77777777" w:rsidR="00FC3F3A" w:rsidRPr="00FC3F3A" w:rsidRDefault="00FC3F3A" w:rsidP="00FC3F3A">
            <w:pPr>
              <w:spacing w:after="0"/>
              <w:jc w:val="both"/>
              <w:rPr>
                <w:rFonts w:ascii="Times New Roman" w:eastAsia="Calibri" w:hAnsi="Times New Roman" w:cs="Times New Roman"/>
                <w:bCs/>
                <w:kern w:val="2"/>
                <w:sz w:val="24"/>
                <w:szCs w:val="24"/>
                <w:lang w:bidi="ar-SA"/>
                <w14:ligatures w14:val="standardContextual"/>
              </w:rPr>
            </w:pPr>
            <w:r w:rsidRPr="00FC3F3A">
              <w:rPr>
                <w:rFonts w:ascii="Times New Roman" w:eastAsia="Calibri" w:hAnsi="Times New Roman" w:cs="Times New Roman"/>
                <w:bCs/>
                <w:kern w:val="2"/>
                <w:sz w:val="24"/>
                <w:szCs w:val="24"/>
                <w:lang w:bidi="ar-SA"/>
                <w14:ligatures w14:val="standardContextual"/>
              </w:rPr>
              <w:t>Anthrax is a bacterial disease caused by spore forming Bacillus anthracis and it is primarily a disease of herbivore animals. Humans almost invariably contract anthrax directly or indirectly from animals. Human anthrax is classically divided based on occupational risk as Non – industrial anthrax (agricultural anthrax) – farmer, butchers, veterinarian and Industrial anthrax (persons employed in processing of bones, hides, wool and other animal products). Clinically based on route of infection disease can be classified as i) Cutaneous anthrax ii) Gastro-intestinal anthrax and iii) Pulmonary (inhalation) anthrax.</w:t>
            </w:r>
          </w:p>
          <w:p w14:paraId="15B482EC" w14:textId="7F464E5B" w:rsidR="00DB7868" w:rsidRPr="00196084" w:rsidRDefault="00FC3F3A" w:rsidP="00FC3F3A">
            <w:pPr>
              <w:spacing w:after="0"/>
              <w:jc w:val="both"/>
              <w:rPr>
                <w:rFonts w:ascii="Times New Roman" w:hAnsi="Times New Roman" w:cs="Times New Roman"/>
                <w:sz w:val="24"/>
                <w:szCs w:val="22"/>
              </w:rPr>
            </w:pPr>
            <w:r w:rsidRPr="00FC3F3A">
              <w:rPr>
                <w:rFonts w:ascii="Times New Roman" w:eastAsia="Calibri" w:hAnsi="Times New Roman" w:cs="Times New Roman"/>
                <w:bCs/>
                <w:kern w:val="2"/>
                <w:sz w:val="24"/>
                <w:szCs w:val="24"/>
                <w:lang w:bidi="ar-SA"/>
                <w14:ligatures w14:val="standardContextual"/>
              </w:rPr>
              <w:t xml:space="preserve">Human anthrax is enzootic in southern </w:t>
            </w:r>
            <w:r w:rsidR="003D0D26">
              <w:rPr>
                <w:rFonts w:ascii="Times New Roman" w:eastAsia="Calibri" w:hAnsi="Times New Roman" w:cs="Times New Roman"/>
                <w:bCs/>
                <w:kern w:val="2"/>
                <w:sz w:val="24"/>
                <w:szCs w:val="24"/>
                <w:lang w:bidi="ar-SA"/>
                <w14:ligatures w14:val="standardContextual"/>
              </w:rPr>
              <w:t>I</w:t>
            </w:r>
            <w:r w:rsidRPr="00FC3F3A">
              <w:rPr>
                <w:rFonts w:ascii="Times New Roman" w:eastAsia="Calibri" w:hAnsi="Times New Roman" w:cs="Times New Roman"/>
                <w:bCs/>
                <w:kern w:val="2"/>
                <w:sz w:val="24"/>
                <w:szCs w:val="24"/>
                <w:lang w:bidi="ar-SA"/>
                <w14:ligatures w14:val="standardContextual"/>
              </w:rPr>
              <w:t xml:space="preserve">ndia but is less frequent in northern Indian states. Human anthrax has been reported from Andhra Pradesh, Jammu and Kashmir, Tamil </w:t>
            </w:r>
            <w:r w:rsidR="003D0D26">
              <w:rPr>
                <w:rFonts w:ascii="Times New Roman" w:eastAsia="Calibri" w:hAnsi="Times New Roman" w:cs="Times New Roman"/>
                <w:bCs/>
                <w:kern w:val="2"/>
                <w:sz w:val="24"/>
                <w:szCs w:val="24"/>
                <w:lang w:bidi="ar-SA"/>
                <w14:ligatures w14:val="standardContextual"/>
              </w:rPr>
              <w:t>N</w:t>
            </w:r>
            <w:r w:rsidR="003D0D26" w:rsidRPr="00FC3F3A">
              <w:rPr>
                <w:rFonts w:ascii="Times New Roman" w:eastAsia="Calibri" w:hAnsi="Times New Roman" w:cs="Times New Roman"/>
                <w:bCs/>
                <w:kern w:val="2"/>
                <w:sz w:val="24"/>
                <w:szCs w:val="24"/>
                <w:lang w:bidi="ar-SA"/>
                <w14:ligatures w14:val="standardContextual"/>
              </w:rPr>
              <w:t>adu,</w:t>
            </w:r>
            <w:r w:rsidRPr="00FC3F3A">
              <w:rPr>
                <w:rFonts w:ascii="Times New Roman" w:eastAsia="Calibri" w:hAnsi="Times New Roman" w:cs="Times New Roman"/>
                <w:bCs/>
                <w:kern w:val="2"/>
                <w:sz w:val="24"/>
                <w:szCs w:val="24"/>
                <w:lang w:bidi="ar-SA"/>
                <w14:ligatures w14:val="standardContextual"/>
              </w:rPr>
              <w:t xml:space="preserve"> Odisha and </w:t>
            </w:r>
            <w:r w:rsidR="001632A5" w:rsidRPr="00FC3F3A">
              <w:rPr>
                <w:rFonts w:ascii="Times New Roman" w:eastAsia="Calibri" w:hAnsi="Times New Roman" w:cs="Times New Roman"/>
                <w:bCs/>
                <w:kern w:val="2"/>
                <w:sz w:val="24"/>
                <w:szCs w:val="24"/>
                <w:lang w:bidi="ar-SA"/>
                <w14:ligatures w14:val="standardContextual"/>
              </w:rPr>
              <w:t>Karnataka.</w:t>
            </w:r>
            <w:r w:rsidRPr="00FC3F3A">
              <w:rPr>
                <w:rFonts w:ascii="Times New Roman" w:eastAsia="Calibri" w:hAnsi="Times New Roman" w:cs="Times New Roman"/>
                <w:bCs/>
                <w:kern w:val="2"/>
                <w:sz w:val="24"/>
                <w:szCs w:val="24"/>
                <w:lang w:bidi="ar-SA"/>
                <w14:ligatures w14:val="standardContextual"/>
              </w:rPr>
              <w:t xml:space="preserve"> NCDC has provided support to many states in outbreak </w:t>
            </w:r>
            <w:r w:rsidR="001632A5" w:rsidRPr="00FC3F3A">
              <w:rPr>
                <w:rFonts w:ascii="Times New Roman" w:eastAsia="Calibri" w:hAnsi="Times New Roman" w:cs="Times New Roman"/>
                <w:bCs/>
                <w:kern w:val="2"/>
                <w:sz w:val="24"/>
                <w:szCs w:val="24"/>
                <w:lang w:bidi="ar-SA"/>
                <w14:ligatures w14:val="standardContextual"/>
              </w:rPr>
              <w:t>investigations</w:t>
            </w:r>
            <w:r w:rsidRPr="00FC3F3A">
              <w:rPr>
                <w:rFonts w:ascii="Times New Roman" w:eastAsia="Calibri" w:hAnsi="Times New Roman" w:cs="Times New Roman"/>
                <w:bCs/>
                <w:kern w:val="2"/>
                <w:sz w:val="24"/>
                <w:szCs w:val="24"/>
                <w:lang w:bidi="ar-SA"/>
                <w14:ligatures w14:val="standardContextual"/>
              </w:rPr>
              <w:t xml:space="preserve"> of </w:t>
            </w:r>
            <w:r w:rsidR="001632A5" w:rsidRPr="00FC3F3A">
              <w:rPr>
                <w:rFonts w:ascii="Times New Roman" w:eastAsia="Calibri" w:hAnsi="Times New Roman" w:cs="Times New Roman"/>
                <w:bCs/>
                <w:kern w:val="2"/>
                <w:sz w:val="24"/>
                <w:szCs w:val="24"/>
                <w:lang w:bidi="ar-SA"/>
                <w14:ligatures w14:val="standardContextual"/>
              </w:rPr>
              <w:t>anthrax since</w:t>
            </w:r>
            <w:r w:rsidRPr="00FC3F3A">
              <w:rPr>
                <w:rFonts w:ascii="Times New Roman" w:eastAsia="Calibri" w:hAnsi="Times New Roman" w:cs="Times New Roman"/>
                <w:bCs/>
                <w:kern w:val="2"/>
                <w:sz w:val="24"/>
                <w:szCs w:val="24"/>
                <w:lang w:bidi="ar-SA"/>
                <w14:ligatures w14:val="standardContextual"/>
              </w:rPr>
              <w:t xml:space="preserve"> 1999. </w:t>
            </w:r>
            <w:r w:rsidR="003D0D26">
              <w:rPr>
                <w:rFonts w:ascii="Times New Roman" w:eastAsia="Calibri" w:hAnsi="Times New Roman" w:cs="Times New Roman"/>
                <w:bCs/>
                <w:kern w:val="2"/>
                <w:sz w:val="24"/>
                <w:szCs w:val="24"/>
                <w:lang w:bidi="ar-SA"/>
                <w14:ligatures w14:val="standardContextual"/>
              </w:rPr>
              <w:t xml:space="preserve">Around </w:t>
            </w:r>
            <w:r w:rsidRPr="00FC3F3A">
              <w:rPr>
                <w:rFonts w:ascii="Times New Roman" w:eastAsia="Calibri" w:hAnsi="Times New Roman" w:cs="Times New Roman"/>
                <w:bCs/>
                <w:kern w:val="2"/>
                <w:sz w:val="24"/>
                <w:szCs w:val="24"/>
                <w:lang w:bidi="ar-SA"/>
                <w14:ligatures w14:val="standardContextual"/>
              </w:rPr>
              <w:t xml:space="preserve">95% of outbreaks are Cutaneous Anthrax. Intestinal anthrax outbreak for which laboratory support has been provided by NCDC in past </w:t>
            </w:r>
            <w:r w:rsidR="001632A5" w:rsidRPr="00FC3F3A">
              <w:rPr>
                <w:rFonts w:ascii="Times New Roman" w:eastAsia="Calibri" w:hAnsi="Times New Roman" w:cs="Times New Roman"/>
                <w:bCs/>
                <w:kern w:val="2"/>
                <w:sz w:val="24"/>
                <w:szCs w:val="24"/>
                <w:lang w:bidi="ar-SA"/>
                <w14:ligatures w14:val="standardContextual"/>
              </w:rPr>
              <w:t xml:space="preserve">are </w:t>
            </w:r>
            <w:r w:rsidR="003D0D26">
              <w:rPr>
                <w:rFonts w:ascii="Times New Roman" w:eastAsia="Calibri" w:hAnsi="Times New Roman" w:cs="Times New Roman"/>
                <w:bCs/>
                <w:kern w:val="2"/>
                <w:sz w:val="24"/>
                <w:szCs w:val="24"/>
                <w:lang w:bidi="ar-SA"/>
                <w14:ligatures w14:val="standardContextual"/>
              </w:rPr>
              <w:t xml:space="preserve">Mysore </w:t>
            </w:r>
            <w:r w:rsidR="001632A5" w:rsidRPr="00FC3F3A">
              <w:rPr>
                <w:rFonts w:ascii="Times New Roman" w:eastAsia="Calibri" w:hAnsi="Times New Roman" w:cs="Times New Roman"/>
                <w:bCs/>
                <w:kern w:val="2"/>
                <w:sz w:val="24"/>
                <w:szCs w:val="24"/>
                <w:lang w:bidi="ar-SA"/>
                <w14:ligatures w14:val="standardContextual"/>
              </w:rPr>
              <w:t>district</w:t>
            </w:r>
            <w:r w:rsidRPr="00FC3F3A">
              <w:rPr>
                <w:rFonts w:ascii="Times New Roman" w:eastAsia="Calibri" w:hAnsi="Times New Roman" w:cs="Times New Roman"/>
                <w:bCs/>
                <w:kern w:val="2"/>
                <w:sz w:val="24"/>
                <w:szCs w:val="24"/>
                <w:lang w:bidi="ar-SA"/>
                <w14:ligatures w14:val="standardContextual"/>
              </w:rPr>
              <w:t xml:space="preserve"> Karnataka in 1999, outbreak in Midnapore district</w:t>
            </w:r>
            <w:r w:rsidR="003D0D26" w:rsidRPr="00FC3F3A">
              <w:rPr>
                <w:rFonts w:ascii="Times New Roman" w:eastAsia="Calibri" w:hAnsi="Times New Roman" w:cs="Times New Roman"/>
                <w:bCs/>
                <w:kern w:val="2"/>
                <w:sz w:val="24"/>
                <w:szCs w:val="24"/>
                <w:lang w:bidi="ar-SA"/>
                <w14:ligatures w14:val="standardContextual"/>
              </w:rPr>
              <w:t xml:space="preserve"> </w:t>
            </w:r>
            <w:r w:rsidR="003D0D26">
              <w:rPr>
                <w:rFonts w:ascii="Times New Roman" w:eastAsia="Calibri" w:hAnsi="Times New Roman" w:cs="Times New Roman"/>
                <w:bCs/>
                <w:kern w:val="2"/>
                <w:sz w:val="24"/>
                <w:szCs w:val="24"/>
                <w:lang w:bidi="ar-SA"/>
                <w14:ligatures w14:val="standardContextual"/>
              </w:rPr>
              <w:t xml:space="preserve">of </w:t>
            </w:r>
            <w:r w:rsidR="003D0D26" w:rsidRPr="00FC3F3A">
              <w:rPr>
                <w:rFonts w:ascii="Times New Roman" w:eastAsia="Calibri" w:hAnsi="Times New Roman" w:cs="Times New Roman"/>
                <w:bCs/>
                <w:kern w:val="2"/>
                <w:sz w:val="24"/>
                <w:szCs w:val="24"/>
                <w:lang w:bidi="ar-SA"/>
                <w14:ligatures w14:val="standardContextual"/>
              </w:rPr>
              <w:t>West Benga</w:t>
            </w:r>
            <w:r w:rsidR="003D0D26">
              <w:rPr>
                <w:rFonts w:ascii="Times New Roman" w:eastAsia="Calibri" w:hAnsi="Times New Roman" w:cs="Times New Roman"/>
                <w:bCs/>
                <w:kern w:val="2"/>
                <w:sz w:val="24"/>
                <w:szCs w:val="24"/>
                <w:lang w:bidi="ar-SA"/>
                <w14:ligatures w14:val="standardContextual"/>
              </w:rPr>
              <w:t>l</w:t>
            </w:r>
            <w:r w:rsidRPr="00FC3F3A">
              <w:rPr>
                <w:rFonts w:ascii="Times New Roman" w:eastAsia="Calibri" w:hAnsi="Times New Roman" w:cs="Times New Roman"/>
                <w:bCs/>
                <w:kern w:val="2"/>
                <w:sz w:val="24"/>
                <w:szCs w:val="24"/>
                <w:lang w:bidi="ar-SA"/>
                <w14:ligatures w14:val="standardContextual"/>
              </w:rPr>
              <w:t xml:space="preserve"> in year2000, subsequently outbreaks in </w:t>
            </w:r>
            <w:r w:rsidR="001632A5" w:rsidRPr="00FC3F3A">
              <w:rPr>
                <w:rFonts w:ascii="Times New Roman" w:eastAsia="Calibri" w:hAnsi="Times New Roman" w:cs="Times New Roman"/>
                <w:bCs/>
                <w:kern w:val="2"/>
                <w:sz w:val="24"/>
                <w:szCs w:val="24"/>
                <w:lang w:bidi="ar-SA"/>
                <w14:ligatures w14:val="standardContextual"/>
              </w:rPr>
              <w:t>Karnataka (</w:t>
            </w:r>
            <w:r w:rsidRPr="00FC3F3A">
              <w:rPr>
                <w:rFonts w:ascii="Times New Roman" w:eastAsia="Calibri" w:hAnsi="Times New Roman" w:cs="Times New Roman"/>
                <w:bCs/>
                <w:kern w:val="2"/>
                <w:sz w:val="24"/>
                <w:szCs w:val="24"/>
                <w:lang w:bidi="ar-SA"/>
                <w14:ligatures w14:val="standardContextual"/>
              </w:rPr>
              <w:t xml:space="preserve">Kolar) and </w:t>
            </w:r>
          </w:p>
        </w:tc>
        <w:tc>
          <w:tcPr>
            <w:tcW w:w="1017" w:type="dxa"/>
          </w:tcPr>
          <w:p w14:paraId="490F5853" w14:textId="77777777" w:rsidR="00DB7868" w:rsidRDefault="00DB7868" w:rsidP="00CE1EA6">
            <w:pPr>
              <w:spacing w:after="0"/>
              <w:rPr>
                <w:rFonts w:ascii="Arial" w:hAnsi="Arial" w:cs="Arial"/>
                <w:sz w:val="18"/>
                <w:szCs w:val="18"/>
                <w:lang w:val="en-IN"/>
              </w:rPr>
            </w:pPr>
          </w:p>
        </w:tc>
        <w:tc>
          <w:tcPr>
            <w:tcW w:w="5193" w:type="dxa"/>
          </w:tcPr>
          <w:p w14:paraId="32194806" w14:textId="77777777" w:rsidR="009852ED" w:rsidRDefault="009852ED" w:rsidP="009852ED">
            <w:pPr>
              <w:spacing w:after="0"/>
              <w:jc w:val="both"/>
              <w:rPr>
                <w:rFonts w:ascii="Arial" w:hAnsi="Arial" w:cs="Arial"/>
                <w:b/>
                <w:bCs/>
                <w:sz w:val="6"/>
                <w:szCs w:val="6"/>
                <w:lang w:val="en-IN"/>
              </w:rPr>
            </w:pPr>
          </w:p>
          <w:p w14:paraId="1CC99623" w14:textId="7418FDDE" w:rsidR="00FC3F3A" w:rsidRPr="00FC3F3A" w:rsidRDefault="00FC3F3A" w:rsidP="00FC3F3A">
            <w:pPr>
              <w:spacing w:after="0"/>
              <w:jc w:val="both"/>
              <w:rPr>
                <w:rFonts w:ascii="Times New Roman" w:eastAsia="Calibri" w:hAnsi="Times New Roman" w:cs="Times New Roman"/>
                <w:bCs/>
                <w:kern w:val="2"/>
                <w:sz w:val="24"/>
                <w:szCs w:val="24"/>
                <w:lang w:bidi="ar-SA"/>
                <w14:ligatures w14:val="standardContextual"/>
              </w:rPr>
            </w:pPr>
            <w:r w:rsidRPr="00FC3F3A">
              <w:rPr>
                <w:rFonts w:ascii="Times New Roman" w:eastAsia="Calibri" w:hAnsi="Times New Roman" w:cs="Times New Roman"/>
                <w:bCs/>
                <w:kern w:val="2"/>
                <w:sz w:val="24"/>
                <w:szCs w:val="24"/>
                <w:lang w:bidi="ar-SA"/>
                <w14:ligatures w14:val="standardContextual"/>
              </w:rPr>
              <w:t xml:space="preserve">Odisha (Koraput) were also handled by NCDC </w:t>
            </w:r>
            <w:r w:rsidR="001632A5" w:rsidRPr="00FC3F3A">
              <w:rPr>
                <w:rFonts w:ascii="Times New Roman" w:eastAsia="Calibri" w:hAnsi="Times New Roman" w:cs="Times New Roman"/>
                <w:bCs/>
                <w:kern w:val="2"/>
                <w:sz w:val="24"/>
                <w:szCs w:val="24"/>
                <w:lang w:bidi="ar-SA"/>
                <w14:ligatures w14:val="standardContextual"/>
              </w:rPr>
              <w:t xml:space="preserve">in </w:t>
            </w:r>
            <w:r w:rsidR="001632A5" w:rsidRPr="009852ED">
              <w:rPr>
                <w:rFonts w:ascii="Times New Roman" w:eastAsia="Calibri" w:hAnsi="Times New Roman" w:cs="Times New Roman"/>
                <w:bCs/>
                <w:kern w:val="2"/>
                <w:sz w:val="24"/>
                <w:szCs w:val="24"/>
                <w:lang w:bidi="ar-SA"/>
                <w14:ligatures w14:val="standardContextual"/>
              </w:rPr>
              <w:t>same</w:t>
            </w:r>
            <w:r w:rsidRPr="00FC3F3A">
              <w:rPr>
                <w:rFonts w:ascii="Times New Roman" w:eastAsia="Calibri" w:hAnsi="Times New Roman" w:cs="Times New Roman"/>
                <w:bCs/>
                <w:kern w:val="2"/>
                <w:sz w:val="24"/>
                <w:szCs w:val="24"/>
                <w:lang w:bidi="ar-SA"/>
                <w14:ligatures w14:val="standardContextual"/>
              </w:rPr>
              <w:t xml:space="preserve"> year. Samples of animal cases, environmental samples and Human cases received from different states of India are being processed at anthrax laboratory since 1999. Approximately 110 human cases (slides swabs,</w:t>
            </w:r>
            <w:r>
              <w:rPr>
                <w:rFonts w:ascii="Times New Roman" w:eastAsia="Calibri" w:hAnsi="Times New Roman" w:cs="Times New Roman"/>
                <w:bCs/>
                <w:kern w:val="2"/>
                <w:sz w:val="24"/>
                <w:szCs w:val="24"/>
                <w:lang w:bidi="ar-SA"/>
                <w14:ligatures w14:val="standardContextual"/>
              </w:rPr>
              <w:t xml:space="preserve"> </w:t>
            </w:r>
            <w:r w:rsidR="001632A5" w:rsidRPr="00FC3F3A">
              <w:rPr>
                <w:rFonts w:ascii="Times New Roman" w:eastAsia="Calibri" w:hAnsi="Times New Roman" w:cs="Times New Roman"/>
                <w:bCs/>
                <w:kern w:val="2"/>
                <w:sz w:val="24"/>
                <w:szCs w:val="24"/>
                <w:lang w:bidi="ar-SA"/>
                <w14:ligatures w14:val="standardContextual"/>
              </w:rPr>
              <w:t>culture etc</w:t>
            </w:r>
            <w:r w:rsidRPr="00FC3F3A">
              <w:rPr>
                <w:rFonts w:ascii="Times New Roman" w:eastAsia="Calibri" w:hAnsi="Times New Roman" w:cs="Times New Roman"/>
                <w:bCs/>
                <w:kern w:val="2"/>
                <w:sz w:val="24"/>
                <w:szCs w:val="24"/>
                <w:lang w:bidi="ar-SA"/>
                <w14:ligatures w14:val="standardContextual"/>
              </w:rPr>
              <w:t xml:space="preserve">), 03 animal cases (blood, </w:t>
            </w:r>
            <w:r w:rsidR="001632A5" w:rsidRPr="00FC3F3A">
              <w:rPr>
                <w:rFonts w:ascii="Times New Roman" w:eastAsia="Calibri" w:hAnsi="Times New Roman" w:cs="Times New Roman"/>
                <w:bCs/>
                <w:kern w:val="2"/>
                <w:sz w:val="24"/>
                <w:szCs w:val="24"/>
                <w:lang w:bidi="ar-SA"/>
                <w14:ligatures w14:val="standardContextual"/>
              </w:rPr>
              <w:t>bone, ear</w:t>
            </w:r>
            <w:r w:rsidRPr="00FC3F3A">
              <w:rPr>
                <w:rFonts w:ascii="Times New Roman" w:eastAsia="Calibri" w:hAnsi="Times New Roman" w:cs="Times New Roman"/>
                <w:bCs/>
                <w:kern w:val="2"/>
                <w:sz w:val="24"/>
                <w:szCs w:val="24"/>
                <w:lang w:bidi="ar-SA"/>
                <w14:ligatures w14:val="standardContextual"/>
              </w:rPr>
              <w:t xml:space="preserve"> lobe, exudates and excreta etc) and 04 </w:t>
            </w:r>
            <w:r w:rsidR="001632A5" w:rsidRPr="00FC3F3A">
              <w:rPr>
                <w:rFonts w:ascii="Times New Roman" w:eastAsia="Calibri" w:hAnsi="Times New Roman" w:cs="Times New Roman"/>
                <w:bCs/>
                <w:kern w:val="2"/>
                <w:sz w:val="24"/>
                <w:szCs w:val="24"/>
                <w:lang w:bidi="ar-SA"/>
                <w14:ligatures w14:val="standardContextual"/>
              </w:rPr>
              <w:t>environmental soil</w:t>
            </w:r>
            <w:r w:rsidRPr="00FC3F3A">
              <w:rPr>
                <w:rFonts w:ascii="Times New Roman" w:eastAsia="Calibri" w:hAnsi="Times New Roman" w:cs="Times New Roman"/>
                <w:bCs/>
                <w:kern w:val="2"/>
                <w:sz w:val="24"/>
                <w:szCs w:val="24"/>
                <w:lang w:bidi="ar-SA"/>
                <w14:ligatures w14:val="standardContextual"/>
              </w:rPr>
              <w:t xml:space="preserve"> samples have been processed in anthrax laboratory at NCDC.</w:t>
            </w:r>
          </w:p>
          <w:p w14:paraId="0757CFB4" w14:textId="5CB479A6" w:rsidR="00FC3F3A" w:rsidRDefault="00FC3F3A" w:rsidP="00FC3F3A">
            <w:pPr>
              <w:spacing w:after="0"/>
              <w:jc w:val="both"/>
              <w:rPr>
                <w:rFonts w:ascii="Times New Roman" w:eastAsia="Calibri" w:hAnsi="Times New Roman" w:cs="Times New Roman"/>
                <w:bCs/>
                <w:kern w:val="2"/>
                <w:sz w:val="24"/>
                <w:szCs w:val="24"/>
                <w:lang w:bidi="ar-SA"/>
                <w14:ligatures w14:val="standardContextual"/>
              </w:rPr>
            </w:pPr>
            <w:r w:rsidRPr="00FC3F3A">
              <w:rPr>
                <w:rFonts w:ascii="Times New Roman" w:eastAsia="Calibri" w:hAnsi="Times New Roman" w:cs="Times New Roman"/>
                <w:bCs/>
                <w:kern w:val="2"/>
                <w:sz w:val="24"/>
                <w:szCs w:val="24"/>
                <w:lang w:bidi="ar-SA"/>
                <w14:ligatures w14:val="standardContextual"/>
              </w:rPr>
              <w:t xml:space="preserve">In May 2023, </w:t>
            </w:r>
            <w:r w:rsidR="003D0D26">
              <w:rPr>
                <w:rFonts w:ascii="Times New Roman" w:eastAsia="Calibri" w:hAnsi="Times New Roman" w:cs="Times New Roman"/>
                <w:bCs/>
                <w:kern w:val="2"/>
                <w:sz w:val="24"/>
                <w:szCs w:val="24"/>
                <w:lang w:bidi="ar-SA"/>
                <w14:ligatures w14:val="standardContextual"/>
              </w:rPr>
              <w:t xml:space="preserve">a total of </w:t>
            </w:r>
            <w:r w:rsidRPr="00FC3F3A">
              <w:rPr>
                <w:rFonts w:ascii="Times New Roman" w:eastAsia="Calibri" w:hAnsi="Times New Roman" w:cs="Times New Roman"/>
                <w:bCs/>
                <w:kern w:val="2"/>
                <w:sz w:val="24"/>
                <w:szCs w:val="24"/>
                <w:lang w:bidi="ar-SA"/>
                <w14:ligatures w14:val="standardContextual"/>
              </w:rPr>
              <w:t xml:space="preserve">22 samples (16 serum, 4 rectal swabs, 2 pus) of human cases of suspected cutaneous/ intestinal anthrax from Koraput Odisha had been processed in laboratory for bacteriological and molecular identification of Bacillus anthracis. Out of </w:t>
            </w:r>
            <w:r w:rsidR="003D0D26" w:rsidRPr="00FC3F3A">
              <w:rPr>
                <w:rFonts w:ascii="Times New Roman" w:eastAsia="Calibri" w:hAnsi="Times New Roman" w:cs="Times New Roman"/>
                <w:bCs/>
                <w:kern w:val="2"/>
                <w:sz w:val="24"/>
                <w:szCs w:val="24"/>
                <w:lang w:bidi="ar-SA"/>
                <w14:ligatures w14:val="standardContextual"/>
              </w:rPr>
              <w:t>this one sample</w:t>
            </w:r>
            <w:r w:rsidRPr="00FC3F3A">
              <w:rPr>
                <w:rFonts w:ascii="Times New Roman" w:eastAsia="Calibri" w:hAnsi="Times New Roman" w:cs="Times New Roman"/>
                <w:bCs/>
                <w:kern w:val="2"/>
                <w:sz w:val="24"/>
                <w:szCs w:val="24"/>
                <w:lang w:bidi="ar-SA"/>
                <w14:ligatures w14:val="standardContextual"/>
              </w:rPr>
              <w:t xml:space="preserve"> was found positive for B. anthrax.</w:t>
            </w:r>
          </w:p>
          <w:p w14:paraId="35C6BE04" w14:textId="77777777" w:rsidR="001632A5" w:rsidRPr="001632A5" w:rsidRDefault="001632A5" w:rsidP="00FC3F3A">
            <w:pPr>
              <w:spacing w:after="0"/>
              <w:jc w:val="both"/>
              <w:rPr>
                <w:rFonts w:ascii="Times New Roman" w:eastAsia="Calibri" w:hAnsi="Times New Roman" w:cs="Times New Roman"/>
                <w:bCs/>
                <w:sz w:val="4"/>
                <w:szCs w:val="4"/>
              </w:rPr>
            </w:pPr>
          </w:p>
          <w:p w14:paraId="21F993F5" w14:textId="77777777" w:rsidR="001632A5" w:rsidRPr="009852ED" w:rsidRDefault="001632A5" w:rsidP="00FC3F3A">
            <w:pPr>
              <w:spacing w:after="0"/>
              <w:jc w:val="both"/>
              <w:rPr>
                <w:rFonts w:ascii="Arial" w:hAnsi="Arial" w:cs="Arial"/>
                <w:b/>
                <w:bCs/>
                <w:sz w:val="6"/>
                <w:szCs w:val="6"/>
                <w:lang w:val="en-IN"/>
              </w:rPr>
            </w:pPr>
          </w:p>
          <w:p w14:paraId="0AC9DB24" w14:textId="670125F0" w:rsidR="009852ED" w:rsidRPr="009852ED" w:rsidRDefault="009852ED" w:rsidP="009852ED">
            <w:pPr>
              <w:spacing w:after="0"/>
              <w:jc w:val="both"/>
              <w:rPr>
                <w:rFonts w:ascii="Arial" w:hAnsi="Arial" w:cs="Arial"/>
                <w:b/>
                <w:bCs/>
                <w:sz w:val="18"/>
                <w:szCs w:val="18"/>
                <w:lang w:val="en-IN"/>
              </w:rPr>
            </w:pPr>
            <w:r w:rsidRPr="00932BC5">
              <w:rPr>
                <w:rFonts w:ascii="Times New Roman" w:hAnsi="Times New Roman" w:cs="Times New Roman"/>
                <w:bCs/>
                <w:noProof/>
              </w:rPr>
              <w:drawing>
                <wp:inline distT="0" distB="0" distL="0" distR="0" wp14:anchorId="1871DCE4" wp14:editId="6417255C">
                  <wp:extent cx="3165849" cy="1890215"/>
                  <wp:effectExtent l="0" t="0" r="0" b="0"/>
                  <wp:docPr id="918025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6196" cy="1908334"/>
                          </a:xfrm>
                          <a:prstGeom prst="rect">
                            <a:avLst/>
                          </a:prstGeom>
                          <a:noFill/>
                          <a:ln>
                            <a:noFill/>
                          </a:ln>
                        </pic:spPr>
                      </pic:pic>
                    </a:graphicData>
                  </a:graphic>
                </wp:inline>
              </w:drawing>
            </w:r>
          </w:p>
        </w:tc>
      </w:tr>
    </w:tbl>
    <w:p w14:paraId="5F99DFE9" w14:textId="05492EE1" w:rsidR="00DB7868" w:rsidRPr="00A551A5" w:rsidRDefault="00DB7868" w:rsidP="00073A94">
      <w:pPr>
        <w:spacing w:after="0"/>
        <w:ind w:left="-837" w:right="-897"/>
        <w:jc w:val="both"/>
        <w:rPr>
          <w:rFonts w:ascii="Arial" w:hAnsi="Arial" w:cs="Arial"/>
          <w:sz w:val="4"/>
          <w:szCs w:val="4"/>
          <w:lang w:val="en-IN"/>
        </w:rPr>
      </w:pPr>
    </w:p>
    <w:p w14:paraId="68AB7A55" w14:textId="23411C87" w:rsidR="00196084" w:rsidRDefault="00196084" w:rsidP="00A551A5">
      <w:pPr>
        <w:keepNext/>
        <w:spacing w:after="60" w:line="259" w:lineRule="auto"/>
        <w:ind w:left="-1107" w:right="-1144"/>
        <w:jc w:val="center"/>
      </w:pPr>
    </w:p>
    <w:tbl>
      <w:tblPr>
        <w:tblStyle w:val="TableGrid4"/>
        <w:tblW w:w="9918" w:type="dxa"/>
        <w:tblInd w:w="-500" w:type="dxa"/>
        <w:tblLook w:val="04A0" w:firstRow="1" w:lastRow="0" w:firstColumn="1" w:lastColumn="0" w:noHBand="0" w:noVBand="1"/>
      </w:tblPr>
      <w:tblGrid>
        <w:gridCol w:w="738"/>
        <w:gridCol w:w="1530"/>
        <w:gridCol w:w="1530"/>
        <w:gridCol w:w="1980"/>
        <w:gridCol w:w="1710"/>
        <w:gridCol w:w="2430"/>
      </w:tblGrid>
      <w:tr w:rsidR="009852ED" w:rsidRPr="009852ED" w14:paraId="58B77653"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56A64D0E"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Well No.</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4E7028E"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Sample</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6D59CDB6"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Plasmid Pxo1</w:t>
            </w:r>
          </w:p>
          <w:p w14:paraId="2935ADF0"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Pag gene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0B5E9C8B"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Plasmid Pxo2</w:t>
            </w:r>
          </w:p>
          <w:p w14:paraId="47A8377E"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Cap gene</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1B65C30E"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Chromosomal</w:t>
            </w:r>
          </w:p>
          <w:p w14:paraId="29F8A13E"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Sap gene</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424E80FE" w14:textId="77777777" w:rsidR="009852ED" w:rsidRPr="009852ED" w:rsidRDefault="009852ED" w:rsidP="009852ED">
            <w:pPr>
              <w:spacing w:after="0"/>
              <w:jc w:val="center"/>
              <w:rPr>
                <w:rFonts w:ascii="Times New Roman" w:eastAsia="Calibri" w:hAnsi="Times New Roman" w:cs="Times New Roman"/>
                <w:b/>
                <w:sz w:val="24"/>
                <w:szCs w:val="24"/>
                <w:lang w:bidi="ar-SA"/>
              </w:rPr>
            </w:pPr>
            <w:r w:rsidRPr="009852ED">
              <w:rPr>
                <w:rFonts w:ascii="Times New Roman" w:eastAsia="Calibri" w:hAnsi="Times New Roman" w:cs="Times New Roman"/>
                <w:b/>
                <w:sz w:val="24"/>
                <w:szCs w:val="24"/>
                <w:lang w:bidi="ar-SA"/>
              </w:rPr>
              <w:t>Results</w:t>
            </w:r>
          </w:p>
        </w:tc>
      </w:tr>
      <w:tr w:rsidR="009852ED" w:rsidRPr="009852ED" w14:paraId="3935EF40"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11433721"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AA6B2D2"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1kb DNA Ladder</w:t>
            </w:r>
          </w:p>
        </w:tc>
        <w:tc>
          <w:tcPr>
            <w:tcW w:w="1530" w:type="dxa"/>
            <w:tcBorders>
              <w:top w:val="single" w:sz="4" w:space="0" w:color="000000"/>
              <w:left w:val="single" w:sz="4" w:space="0" w:color="000000"/>
              <w:bottom w:val="single" w:sz="4" w:space="0" w:color="000000"/>
              <w:right w:val="single" w:sz="4" w:space="0" w:color="000000"/>
            </w:tcBorders>
            <w:vAlign w:val="center"/>
          </w:tcPr>
          <w:p w14:paraId="48270738"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1C4CBC86"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46E9179A"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773B4E40"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O.K.</w:t>
            </w:r>
          </w:p>
        </w:tc>
      </w:tr>
      <w:tr w:rsidR="009852ED" w:rsidRPr="009852ED" w14:paraId="02334A1B"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652849C8"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55A36E33"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NTC</w:t>
            </w:r>
          </w:p>
        </w:tc>
        <w:tc>
          <w:tcPr>
            <w:tcW w:w="1530" w:type="dxa"/>
            <w:tcBorders>
              <w:top w:val="single" w:sz="4" w:space="0" w:color="000000"/>
              <w:left w:val="single" w:sz="4" w:space="0" w:color="000000"/>
              <w:bottom w:val="single" w:sz="4" w:space="0" w:color="000000"/>
              <w:right w:val="single" w:sz="4" w:space="0" w:color="000000"/>
            </w:tcBorders>
            <w:vAlign w:val="center"/>
          </w:tcPr>
          <w:p w14:paraId="79C76D9F"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72C55775"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17B91686"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2A1BF43"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O.K.</w:t>
            </w:r>
          </w:p>
        </w:tc>
      </w:tr>
      <w:tr w:rsidR="009852ED" w:rsidRPr="009852ED" w14:paraId="60511B77"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04AE9C58"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3-5</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9B087BB"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Sample 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453DE66"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Negative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6087D8ED"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Negative</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699EF30"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Negative</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6A79DE46"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Negative for B.anthracis</w:t>
            </w:r>
          </w:p>
        </w:tc>
      </w:tr>
      <w:tr w:rsidR="009852ED" w:rsidRPr="009852ED" w14:paraId="17EA7714"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22977D9F"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6-8</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8BB0AFD"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Sample 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AA157AA"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0AACE0BD"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25366D2E"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Negative</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3407523B"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 for B.anthracis</w:t>
            </w:r>
          </w:p>
        </w:tc>
      </w:tr>
      <w:tr w:rsidR="009852ED" w:rsidRPr="009852ED" w14:paraId="19C91088"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18E70559"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9-11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71C4DAF4"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PC</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810C89D"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26ED002F"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6D2CDA0C"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w:t>
            </w:r>
          </w:p>
        </w:tc>
        <w:tc>
          <w:tcPr>
            <w:tcW w:w="2430" w:type="dxa"/>
            <w:tcBorders>
              <w:top w:val="single" w:sz="4" w:space="0" w:color="000000"/>
              <w:left w:val="single" w:sz="4" w:space="0" w:color="000000"/>
              <w:bottom w:val="single" w:sz="4" w:space="0" w:color="000000"/>
              <w:right w:val="single" w:sz="4" w:space="0" w:color="000000"/>
            </w:tcBorders>
            <w:vAlign w:val="center"/>
          </w:tcPr>
          <w:p w14:paraId="6CB5E96E"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r>
      <w:tr w:rsidR="009852ED" w:rsidRPr="009852ED" w14:paraId="233DF05A"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518BF6B7"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12</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184A4FF"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NTC</w:t>
            </w:r>
          </w:p>
        </w:tc>
        <w:tc>
          <w:tcPr>
            <w:tcW w:w="1530" w:type="dxa"/>
            <w:tcBorders>
              <w:top w:val="single" w:sz="4" w:space="0" w:color="000000"/>
              <w:left w:val="single" w:sz="4" w:space="0" w:color="000000"/>
              <w:bottom w:val="single" w:sz="4" w:space="0" w:color="000000"/>
              <w:right w:val="single" w:sz="4" w:space="0" w:color="000000"/>
            </w:tcBorders>
            <w:vAlign w:val="center"/>
          </w:tcPr>
          <w:p w14:paraId="58BA8E4C"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07F1D447"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63695E7D"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5C5AD22D"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O.K.</w:t>
            </w:r>
          </w:p>
        </w:tc>
      </w:tr>
      <w:tr w:rsidR="009852ED" w:rsidRPr="009852ED" w14:paraId="096335D0" w14:textId="77777777" w:rsidTr="009852ED">
        <w:tc>
          <w:tcPr>
            <w:tcW w:w="738" w:type="dxa"/>
            <w:tcBorders>
              <w:top w:val="single" w:sz="4" w:space="0" w:color="000000"/>
              <w:left w:val="single" w:sz="4" w:space="0" w:color="000000"/>
              <w:bottom w:val="single" w:sz="4" w:space="0" w:color="000000"/>
              <w:right w:val="single" w:sz="4" w:space="0" w:color="000000"/>
            </w:tcBorders>
            <w:vAlign w:val="center"/>
            <w:hideMark/>
          </w:tcPr>
          <w:p w14:paraId="1A3A64AB"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13</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D34C1E5"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PC</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7BFF5CDB"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Not Done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14:paraId="0E9A48A1"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Not Done</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4FE100C2" w14:textId="77777777" w:rsidR="009852ED" w:rsidRPr="009852ED" w:rsidRDefault="009852ED" w:rsidP="009852ED">
            <w:pPr>
              <w:spacing w:after="0"/>
              <w:jc w:val="center"/>
              <w:rPr>
                <w:rFonts w:ascii="Times New Roman" w:eastAsia="Calibri" w:hAnsi="Times New Roman" w:cs="Times New Roman"/>
                <w:bCs/>
                <w:sz w:val="24"/>
                <w:szCs w:val="24"/>
                <w:lang w:bidi="ar-SA"/>
              </w:rPr>
            </w:pPr>
            <w:r w:rsidRPr="009852ED">
              <w:rPr>
                <w:rFonts w:ascii="Times New Roman" w:eastAsia="Calibri" w:hAnsi="Times New Roman" w:cs="Times New Roman"/>
                <w:bCs/>
                <w:sz w:val="24"/>
                <w:szCs w:val="24"/>
                <w:lang w:bidi="ar-SA"/>
              </w:rPr>
              <w:t>Positive</w:t>
            </w:r>
          </w:p>
        </w:tc>
        <w:tc>
          <w:tcPr>
            <w:tcW w:w="2430" w:type="dxa"/>
            <w:tcBorders>
              <w:top w:val="single" w:sz="4" w:space="0" w:color="000000"/>
              <w:left w:val="single" w:sz="4" w:space="0" w:color="000000"/>
              <w:bottom w:val="single" w:sz="4" w:space="0" w:color="000000"/>
              <w:right w:val="single" w:sz="4" w:space="0" w:color="000000"/>
            </w:tcBorders>
            <w:vAlign w:val="center"/>
          </w:tcPr>
          <w:p w14:paraId="05E6FC21" w14:textId="77777777" w:rsidR="009852ED" w:rsidRPr="009852ED" w:rsidRDefault="009852ED" w:rsidP="009852ED">
            <w:pPr>
              <w:spacing w:after="0"/>
              <w:jc w:val="center"/>
              <w:rPr>
                <w:rFonts w:ascii="Times New Roman" w:eastAsia="Calibri" w:hAnsi="Times New Roman" w:cs="Times New Roman"/>
                <w:bCs/>
                <w:sz w:val="24"/>
                <w:szCs w:val="24"/>
                <w:lang w:bidi="ar-SA"/>
              </w:rPr>
            </w:pPr>
          </w:p>
        </w:tc>
      </w:tr>
    </w:tbl>
    <w:p w14:paraId="05FF30A1" w14:textId="77777777" w:rsidR="00374F71" w:rsidRDefault="00374F71">
      <w:pPr>
        <w:spacing w:after="160" w:line="259" w:lineRule="auto"/>
        <w:rPr>
          <w:noProof/>
        </w:rPr>
      </w:pPr>
    </w:p>
    <w:p w14:paraId="4E34D6C5" w14:textId="406A9573" w:rsidR="00374F71" w:rsidRDefault="00374F71" w:rsidP="00374F71">
      <w:pPr>
        <w:spacing w:after="0" w:line="259" w:lineRule="auto"/>
        <w:ind w:left="-603" w:right="-577"/>
        <w:jc w:val="center"/>
        <w:rPr>
          <w:rFonts w:ascii="Arial" w:hAnsi="Arial" w:cs="Arial"/>
          <w:sz w:val="26"/>
          <w:szCs w:val="26"/>
          <w:lang w:val="en-IN"/>
        </w:rPr>
      </w:pPr>
    </w:p>
    <w:p w14:paraId="5C087650" w14:textId="77777777" w:rsidR="00374F71" w:rsidRPr="00374F71" w:rsidRDefault="00374F71" w:rsidP="00374F71">
      <w:pPr>
        <w:spacing w:after="0" w:line="259" w:lineRule="auto"/>
        <w:ind w:left="-603" w:right="-577"/>
        <w:jc w:val="center"/>
        <w:rPr>
          <w:rFonts w:ascii="Arial" w:hAnsi="Arial" w:cs="Arial"/>
          <w:sz w:val="18"/>
          <w:szCs w:val="18"/>
          <w:lang w:val="en-IN"/>
        </w:rPr>
      </w:pPr>
    </w:p>
    <w:p w14:paraId="57F75141" w14:textId="6087C409" w:rsidR="000A049B" w:rsidRPr="00D12A90" w:rsidRDefault="000A049B" w:rsidP="000A049B">
      <w:pPr>
        <w:spacing w:after="160" w:line="259" w:lineRule="auto"/>
        <w:rPr>
          <w:noProof/>
          <w:lang w:val="en-IN" w:eastAsia="en-IN" w:bidi="ar-SA"/>
        </w:rPr>
      </w:pPr>
      <w:r w:rsidRPr="00D12A90">
        <w:rPr>
          <w:noProof/>
          <w:lang w:val="en-IN" w:eastAsia="en-IN" w:bidi="ar-SA"/>
        </w:rPr>
        <mc:AlternateContent>
          <mc:Choice Requires="wps">
            <w:drawing>
              <wp:anchor distT="36576" distB="36576" distL="36576" distR="36576" simplePos="0" relativeHeight="251769856" behindDoc="0" locked="0" layoutInCell="1" allowOverlap="1" wp14:anchorId="3FDB897C" wp14:editId="1F69D46D">
                <wp:simplePos x="0" y="0"/>
                <wp:positionH relativeFrom="column">
                  <wp:posOffset>-826135</wp:posOffset>
                </wp:positionH>
                <wp:positionV relativeFrom="paragraph">
                  <wp:posOffset>134950</wp:posOffset>
                </wp:positionV>
                <wp:extent cx="2903855" cy="520065"/>
                <wp:effectExtent l="0" t="0" r="0" b="0"/>
                <wp:wrapNone/>
                <wp:docPr id="133325975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68DE92" w14:textId="6C5F2507" w:rsidR="000A049B" w:rsidRPr="00DA6AE6" w:rsidRDefault="00BC5B38" w:rsidP="000A049B">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Outbreak Section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DB897C" id="_x0000_s1037" type="#_x0000_t202" style="position:absolute;margin-left:-65.05pt;margin-top:10.65pt;width:228.65pt;height:40.95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" filled="f" stroked="f" strokecolor="black [0]" strokeweight="2pt">
                <v:textbox inset="2.88pt,2.88pt,2.88pt,2.88pt">
                  <w:txbxContent>
                    <w:p w14:paraId="2468DE92" w14:textId="6C5F2507" w:rsidR="000A049B" w:rsidRPr="00DA6AE6" w:rsidRDefault="00BC5B38" w:rsidP="000A049B">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Outbreak Section</w:t>
                      </w:r>
                    </w:p>
                  </w:txbxContent>
                </v:textbox>
              </v:shape>
            </w:pict>
          </mc:Fallback>
        </mc:AlternateContent>
      </w:r>
    </w:p>
    <w:p w14:paraId="45F50520" w14:textId="77777777" w:rsidR="000A049B" w:rsidRDefault="000A049B" w:rsidP="000A049B">
      <w:pPr>
        <w:spacing w:after="160" w:line="259" w:lineRule="auto"/>
        <w:rPr>
          <w:rFonts w:ascii="Arial" w:hAnsi="Arial" w:cs="Arial"/>
          <w:sz w:val="18"/>
          <w:szCs w:val="18"/>
          <w:lang w:val="en-IN"/>
        </w:rPr>
      </w:pPr>
      <w:r w:rsidRPr="00A066CF">
        <w:rPr>
          <w:noProof/>
          <w:lang w:val="en-IN" w:eastAsia="en-IN" w:bidi="ar-SA"/>
        </w:rPr>
        <mc:AlternateContent>
          <mc:Choice Requires="wps">
            <w:drawing>
              <wp:anchor distT="0" distB="0" distL="114300" distR="114300" simplePos="0" relativeHeight="251767808" behindDoc="0" locked="0" layoutInCell="1" allowOverlap="1" wp14:anchorId="63D286A6" wp14:editId="0DCD7E10">
                <wp:simplePos x="0" y="0"/>
                <wp:positionH relativeFrom="column">
                  <wp:posOffset>-733425</wp:posOffset>
                </wp:positionH>
                <wp:positionV relativeFrom="paragraph">
                  <wp:posOffset>342265</wp:posOffset>
                </wp:positionV>
                <wp:extent cx="7132320" cy="0"/>
                <wp:effectExtent l="0" t="0" r="0" b="0"/>
                <wp:wrapNone/>
                <wp:docPr id="297548258" name="Straight Connector 297548258"/>
                <wp:cNvGraphicFramePr/>
                <a:graphic xmlns:a="http://schemas.openxmlformats.org/drawingml/2006/main">
                  <a:graphicData uri="http://schemas.microsoft.com/office/word/2010/wordprocessingShape">
                    <wps:wsp>
                      <wps:cNvCnPr/>
                      <wps:spPr>
                        <a:xfrm>
                          <a:off x="0" y="0"/>
                          <a:ext cx="713232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7044496" id="Straight Connector 297548258"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6.95pt" to="503.8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" strokecolor="#4472c4 [3204]" strokeweight="2pt">
                <v:stroke joinstyle="miter"/>
              </v:line>
            </w:pict>
          </mc:Fallback>
        </mc:AlternateContent>
      </w:r>
    </w:p>
    <w:p w14:paraId="69C25A55" w14:textId="77777777" w:rsidR="00490AB3" w:rsidRPr="00B9503B" w:rsidRDefault="00490AB3" w:rsidP="00073A94">
      <w:pPr>
        <w:spacing w:after="0"/>
        <w:ind w:left="-837" w:right="-897"/>
        <w:jc w:val="both"/>
        <w:rPr>
          <w:rFonts w:ascii="Arial" w:hAnsi="Arial" w:cs="Arial"/>
          <w:sz w:val="16"/>
          <w:szCs w:val="16"/>
          <w:lang w:val="en-IN"/>
        </w:rPr>
      </w:pPr>
    </w:p>
    <w:p w14:paraId="66D5C97F" w14:textId="2CCC49F7" w:rsidR="00F449D3" w:rsidRDefault="00F449D3" w:rsidP="00F449D3">
      <w:pPr>
        <w:spacing w:after="0" w:line="259" w:lineRule="auto"/>
        <w:ind w:left="-837"/>
        <w:jc w:val="both"/>
        <w:rPr>
          <w:rFonts w:ascii="Arial" w:hAnsi="Arial" w:cs="Arial"/>
          <w:sz w:val="14"/>
          <w:szCs w:val="14"/>
          <w:lang w:val="en-IN"/>
        </w:rPr>
      </w:pPr>
    </w:p>
    <w:p w14:paraId="0E910AA6" w14:textId="77777777" w:rsidR="008E1FC0" w:rsidRDefault="008E1FC0" w:rsidP="0032174C">
      <w:pPr>
        <w:spacing w:after="0"/>
        <w:ind w:left="-1035" w:right="-120"/>
        <w:rPr>
          <w:rFonts w:ascii="Times New Roman" w:hAnsi="Times New Roman" w:cs="Times New Roman"/>
          <w:b/>
          <w:bCs/>
          <w:color w:val="0080C0"/>
          <w:sz w:val="26"/>
          <w:szCs w:val="26"/>
          <w:lang w:val="en-IN"/>
        </w:rPr>
      </w:pPr>
      <w:r w:rsidRPr="008E1FC0">
        <w:rPr>
          <w:rFonts w:ascii="Times New Roman" w:hAnsi="Times New Roman" w:cs="Times New Roman"/>
          <w:b/>
          <w:bCs/>
          <w:color w:val="0080C0"/>
          <w:sz w:val="26"/>
          <w:szCs w:val="26"/>
          <w:lang w:val="en-IN"/>
        </w:rPr>
        <w:t>Outbreak of Avian Influenza in Odisha, August 2024</w:t>
      </w:r>
    </w:p>
    <w:p w14:paraId="01928B2B" w14:textId="70624612" w:rsidR="008E1FC0" w:rsidRDefault="00FB0504" w:rsidP="008E1FC0">
      <w:pPr>
        <w:spacing w:after="0"/>
        <w:ind w:left="-1035" w:right="-120"/>
        <w:rPr>
          <w:rFonts w:ascii="Times New Roman" w:hAnsi="Times New Roman" w:cs="Times New Roman"/>
          <w:i/>
          <w:vertAlign w:val="superscript"/>
        </w:rPr>
      </w:pPr>
      <w:r w:rsidRPr="00572436">
        <w:rPr>
          <w:rFonts w:ascii="Arial" w:hAnsi="Arial" w:cs="Arial"/>
          <w:b/>
          <w:bCs/>
          <w:i/>
          <w:iCs/>
          <w:sz w:val="16"/>
          <w:szCs w:val="16"/>
          <w:lang w:val="en-IN"/>
        </w:rPr>
        <w:t xml:space="preserve">Contributed by: </w:t>
      </w:r>
      <w:r w:rsidR="008E1FC0" w:rsidRPr="008E1FC0">
        <w:rPr>
          <w:rFonts w:ascii="Arial" w:hAnsi="Arial" w:cs="Arial"/>
          <w:i/>
          <w:sz w:val="16"/>
          <w:szCs w:val="16"/>
        </w:rPr>
        <w:t>Dr Mohd. Zuber</w:t>
      </w:r>
      <w:r w:rsidR="008E1FC0" w:rsidRPr="008E1FC0">
        <w:rPr>
          <w:rFonts w:ascii="Arial" w:hAnsi="Arial" w:cs="Arial"/>
          <w:i/>
          <w:sz w:val="16"/>
          <w:szCs w:val="16"/>
          <w:vertAlign w:val="superscript"/>
        </w:rPr>
        <w:t>1</w:t>
      </w:r>
      <w:r w:rsidR="008E1FC0" w:rsidRPr="008E1FC0">
        <w:rPr>
          <w:rFonts w:ascii="Arial" w:hAnsi="Arial" w:cs="Arial"/>
          <w:i/>
          <w:sz w:val="16"/>
          <w:szCs w:val="16"/>
        </w:rPr>
        <w:t>, Dr Sidhartha Giri</w:t>
      </w:r>
      <w:r w:rsidR="008E1FC0" w:rsidRPr="008E1FC0">
        <w:rPr>
          <w:rFonts w:ascii="Arial" w:hAnsi="Arial" w:cs="Arial"/>
          <w:i/>
          <w:sz w:val="16"/>
          <w:szCs w:val="16"/>
          <w:vertAlign w:val="superscript"/>
        </w:rPr>
        <w:t>2</w:t>
      </w:r>
      <w:r w:rsidR="008E1FC0" w:rsidRPr="008E1FC0">
        <w:rPr>
          <w:rFonts w:ascii="Arial" w:hAnsi="Arial" w:cs="Arial"/>
          <w:i/>
          <w:sz w:val="16"/>
          <w:szCs w:val="16"/>
        </w:rPr>
        <w:t>, Dr Manoj Kumar Panigrahi</w:t>
      </w:r>
      <w:r w:rsidR="008E1FC0" w:rsidRPr="008E1FC0">
        <w:rPr>
          <w:rFonts w:ascii="Arial" w:hAnsi="Arial" w:cs="Arial"/>
          <w:i/>
          <w:sz w:val="16"/>
          <w:szCs w:val="16"/>
          <w:vertAlign w:val="superscript"/>
        </w:rPr>
        <w:t>3</w:t>
      </w:r>
      <w:r w:rsidR="008E1FC0" w:rsidRPr="008E1FC0">
        <w:rPr>
          <w:rFonts w:ascii="Arial" w:hAnsi="Arial" w:cs="Arial"/>
          <w:i/>
          <w:sz w:val="16"/>
          <w:szCs w:val="16"/>
        </w:rPr>
        <w:t>, Dr Himanshu Chauhan</w:t>
      </w:r>
      <w:r w:rsidR="008E1FC0" w:rsidRPr="008E1FC0">
        <w:rPr>
          <w:rFonts w:ascii="Arial" w:hAnsi="Arial" w:cs="Arial"/>
          <w:i/>
          <w:sz w:val="16"/>
          <w:szCs w:val="16"/>
          <w:vertAlign w:val="superscript"/>
        </w:rPr>
        <w:t>4</w:t>
      </w:r>
      <w:r w:rsidR="008E1FC0" w:rsidRPr="008E1FC0">
        <w:rPr>
          <w:rFonts w:ascii="Arial" w:hAnsi="Arial" w:cs="Arial"/>
          <w:i/>
          <w:sz w:val="16"/>
          <w:szCs w:val="16"/>
        </w:rPr>
        <w:t>, Dr Sanket Kulkarni</w:t>
      </w:r>
      <w:r w:rsidR="00A03AE4">
        <w:rPr>
          <w:rFonts w:ascii="Arial" w:hAnsi="Arial" w:cs="Arial"/>
          <w:i/>
          <w:sz w:val="16"/>
          <w:szCs w:val="16"/>
          <w:vertAlign w:val="superscript"/>
        </w:rPr>
        <w:t>4</w:t>
      </w:r>
    </w:p>
    <w:p w14:paraId="56DED2B8" w14:textId="48651340" w:rsidR="00FB0504" w:rsidRPr="008E1FC0" w:rsidRDefault="008E1FC0" w:rsidP="008E1FC0">
      <w:pPr>
        <w:spacing w:after="0"/>
        <w:ind w:left="-1035" w:right="-120"/>
        <w:rPr>
          <w:rFonts w:ascii="Arial" w:eastAsia="AR PL UKai CN" w:hAnsi="Arial" w:cs="Arial"/>
          <w:iCs/>
          <w:sz w:val="16"/>
          <w:szCs w:val="16"/>
          <w:vertAlign w:val="superscript"/>
        </w:rPr>
      </w:pPr>
      <w:r w:rsidRPr="008E1FC0">
        <w:rPr>
          <w:rFonts w:ascii="Arial" w:eastAsia="Calibri" w:hAnsi="Arial" w:cs="Arial"/>
          <w:iCs/>
          <w:kern w:val="2"/>
          <w:sz w:val="16"/>
          <w:szCs w:val="16"/>
          <w:vertAlign w:val="superscript"/>
          <w:lang w:bidi="ar-SA"/>
          <w14:ligatures w14:val="standardContextual"/>
        </w:rPr>
        <w:t>1</w:t>
      </w:r>
      <w:r w:rsidRPr="008E1FC0">
        <w:rPr>
          <w:rFonts w:ascii="Arial" w:eastAsia="Calibri" w:hAnsi="Arial" w:cs="Arial"/>
          <w:iCs/>
          <w:kern w:val="2"/>
          <w:sz w:val="16"/>
          <w:szCs w:val="16"/>
          <w:lang w:bidi="ar-SA"/>
          <w14:ligatures w14:val="standardContextual"/>
        </w:rPr>
        <w:t>Consultant Epidemiologist, CSU-IDSP</w:t>
      </w:r>
      <w:r w:rsidR="00661030">
        <w:rPr>
          <w:rFonts w:ascii="Arial" w:eastAsia="Calibri" w:hAnsi="Arial" w:cs="Arial"/>
          <w:iCs/>
          <w:kern w:val="2"/>
          <w:sz w:val="16"/>
          <w:szCs w:val="16"/>
          <w:lang w:bidi="ar-SA"/>
          <w14:ligatures w14:val="standardContextual"/>
        </w:rPr>
        <w:t>;</w:t>
      </w:r>
      <w:r w:rsidRPr="008E1FC0">
        <w:rPr>
          <w:rFonts w:ascii="Arial" w:eastAsia="Calibri" w:hAnsi="Arial" w:cs="Arial"/>
          <w:iCs/>
          <w:kern w:val="2"/>
          <w:sz w:val="16"/>
          <w:szCs w:val="16"/>
          <w:lang w:bidi="ar-SA"/>
          <w14:ligatures w14:val="standardContextual"/>
        </w:rPr>
        <w:t xml:space="preserve"> </w:t>
      </w:r>
      <w:r w:rsidRPr="008E1FC0">
        <w:rPr>
          <w:rFonts w:ascii="Arial" w:eastAsia="Calibri" w:hAnsi="Arial" w:cs="Arial"/>
          <w:iCs/>
          <w:kern w:val="2"/>
          <w:sz w:val="16"/>
          <w:szCs w:val="16"/>
          <w:vertAlign w:val="superscript"/>
          <w:lang w:bidi="ar-SA"/>
          <w14:ligatures w14:val="standardContextual"/>
        </w:rPr>
        <w:t>2</w:t>
      </w:r>
      <w:r w:rsidRPr="008E1FC0">
        <w:rPr>
          <w:rFonts w:ascii="Arial" w:eastAsia="Calibri" w:hAnsi="Arial" w:cs="Arial"/>
          <w:iCs/>
          <w:kern w:val="2"/>
          <w:sz w:val="16"/>
          <w:szCs w:val="16"/>
          <w:lang w:bidi="ar-SA"/>
          <w14:ligatures w14:val="standardContextual"/>
        </w:rPr>
        <w:t>Scientist-F, RMRC, Bhubaneswar</w:t>
      </w:r>
      <w:r w:rsidR="00661030">
        <w:rPr>
          <w:rFonts w:ascii="Arial" w:eastAsia="Calibri" w:hAnsi="Arial" w:cs="Arial"/>
          <w:iCs/>
          <w:kern w:val="2"/>
          <w:sz w:val="16"/>
          <w:szCs w:val="16"/>
          <w:lang w:bidi="ar-SA"/>
          <w14:ligatures w14:val="standardContextual"/>
        </w:rPr>
        <w:t>;</w:t>
      </w:r>
      <w:r w:rsidRPr="008E1FC0">
        <w:rPr>
          <w:rFonts w:ascii="Arial" w:eastAsia="Calibri" w:hAnsi="Arial" w:cs="Arial"/>
          <w:iCs/>
          <w:kern w:val="2"/>
          <w:sz w:val="16"/>
          <w:szCs w:val="16"/>
          <w:lang w:bidi="ar-SA"/>
          <w14:ligatures w14:val="standardContextual"/>
        </w:rPr>
        <w:t xml:space="preserve"> </w:t>
      </w:r>
      <w:r w:rsidRPr="008E1FC0">
        <w:rPr>
          <w:rFonts w:ascii="Arial" w:eastAsia="Calibri" w:hAnsi="Arial" w:cs="Arial"/>
          <w:iCs/>
          <w:kern w:val="2"/>
          <w:sz w:val="16"/>
          <w:szCs w:val="16"/>
          <w:vertAlign w:val="superscript"/>
          <w:lang w:bidi="ar-SA"/>
          <w14:ligatures w14:val="standardContextual"/>
        </w:rPr>
        <w:t>3</w:t>
      </w:r>
      <w:r w:rsidRPr="008E1FC0">
        <w:rPr>
          <w:rFonts w:ascii="Arial" w:eastAsia="Calibri" w:hAnsi="Arial" w:cs="Arial"/>
          <w:iCs/>
          <w:kern w:val="2"/>
          <w:sz w:val="16"/>
          <w:szCs w:val="16"/>
          <w:lang w:bidi="ar-SA"/>
          <w14:ligatures w14:val="standardContextual"/>
        </w:rPr>
        <w:t>Respiratory Medicine Specialist, AIIMS, Bhubaneswar</w:t>
      </w:r>
      <w:r w:rsidR="00661030">
        <w:rPr>
          <w:rFonts w:ascii="Arial" w:eastAsia="Calibri" w:hAnsi="Arial" w:cs="Arial"/>
          <w:iCs/>
          <w:kern w:val="2"/>
          <w:sz w:val="16"/>
          <w:szCs w:val="16"/>
          <w:lang w:bidi="ar-SA"/>
          <w14:ligatures w14:val="standardContextual"/>
        </w:rPr>
        <w:t>;</w:t>
      </w:r>
      <w:r w:rsidRPr="008E1FC0">
        <w:rPr>
          <w:rFonts w:ascii="Arial" w:eastAsia="Calibri" w:hAnsi="Arial" w:cs="Arial"/>
          <w:iCs/>
          <w:kern w:val="2"/>
          <w:sz w:val="16"/>
          <w:szCs w:val="16"/>
          <w:lang w:bidi="ar-SA"/>
          <w14:ligatures w14:val="standardContextual"/>
        </w:rPr>
        <w:t xml:space="preserve"> </w:t>
      </w:r>
      <w:r w:rsidRPr="008E1FC0">
        <w:rPr>
          <w:rFonts w:ascii="Arial" w:eastAsia="Calibri" w:hAnsi="Arial" w:cs="Arial"/>
          <w:iCs/>
          <w:kern w:val="2"/>
          <w:sz w:val="16"/>
          <w:szCs w:val="16"/>
          <w:vertAlign w:val="superscript"/>
          <w:lang w:bidi="ar-SA"/>
          <w14:ligatures w14:val="standardContextual"/>
        </w:rPr>
        <w:t>4</w:t>
      </w:r>
      <w:r w:rsidRPr="008E1FC0">
        <w:rPr>
          <w:rFonts w:ascii="Arial" w:eastAsia="Calibri" w:hAnsi="Arial" w:cs="Arial"/>
          <w:iCs/>
          <w:kern w:val="2"/>
          <w:sz w:val="16"/>
          <w:szCs w:val="16"/>
          <w:lang w:bidi="ar-SA"/>
          <w14:ligatures w14:val="standardContextual"/>
        </w:rPr>
        <w:t>Joint Director, NCDC</w:t>
      </w:r>
    </w:p>
    <w:tbl>
      <w:tblPr>
        <w:tblStyle w:val="TableGrid"/>
        <w:tblW w:w="11268" w:type="dxa"/>
        <w:tblInd w:w="-1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991"/>
        <w:gridCol w:w="5316"/>
      </w:tblGrid>
      <w:tr w:rsidR="00BC5B38" w14:paraId="5AA5168A" w14:textId="77777777" w:rsidTr="00DA4863">
        <w:tc>
          <w:tcPr>
            <w:tcW w:w="4961" w:type="dxa"/>
          </w:tcPr>
          <w:p w14:paraId="45B7C134" w14:textId="5EE7E68C" w:rsidR="0032174C" w:rsidRPr="00171069" w:rsidRDefault="00171069" w:rsidP="00171069">
            <w:pPr>
              <w:spacing w:after="0"/>
              <w:jc w:val="both"/>
              <w:rPr>
                <w:rFonts w:ascii="Times New Roman" w:eastAsia="Times New Roman" w:hAnsi="Times New Roman" w:cs="Times New Roman"/>
                <w:color w:val="000000"/>
                <w:lang w:eastAsia="en-IN"/>
              </w:rPr>
            </w:pPr>
            <w:r w:rsidRPr="00932BC5">
              <w:rPr>
                <w:rFonts w:ascii="Times New Roman" w:hAnsi="Times New Roman" w:cs="Times New Roman"/>
              </w:rPr>
              <w:t xml:space="preserve">A multi-disciplinary central team was </w:t>
            </w:r>
            <w:r w:rsidRPr="00932BC5">
              <w:rPr>
                <w:rFonts w:ascii="Times New Roman" w:hAnsi="Times New Roman" w:cs="Times New Roman"/>
                <w:bCs/>
              </w:rPr>
              <w:t>deployed to Odisha for monitoring the Avian Influenza containment plan implementation on 6</w:t>
            </w:r>
            <w:r w:rsidRPr="00932BC5">
              <w:rPr>
                <w:rFonts w:ascii="Times New Roman" w:hAnsi="Times New Roman" w:cs="Times New Roman"/>
                <w:bCs/>
                <w:vertAlign w:val="superscript"/>
              </w:rPr>
              <w:t>th</w:t>
            </w:r>
            <w:r w:rsidRPr="00932BC5">
              <w:rPr>
                <w:rFonts w:ascii="Times New Roman" w:hAnsi="Times New Roman" w:cs="Times New Roman"/>
                <w:bCs/>
              </w:rPr>
              <w:t xml:space="preserve"> </w:t>
            </w:r>
            <w:r w:rsidR="00DD638B" w:rsidRPr="00932BC5">
              <w:rPr>
                <w:rFonts w:ascii="Times New Roman" w:hAnsi="Times New Roman" w:cs="Times New Roman"/>
                <w:bCs/>
              </w:rPr>
              <w:t>September</w:t>
            </w:r>
            <w:r w:rsidRPr="00932BC5">
              <w:rPr>
                <w:rFonts w:ascii="Times New Roman" w:hAnsi="Times New Roman" w:cs="Times New Roman"/>
                <w:bCs/>
              </w:rPr>
              <w:t xml:space="preserve"> 2024. </w:t>
            </w:r>
            <w:r w:rsidRPr="00932BC5">
              <w:rPr>
                <w:rFonts w:ascii="Times New Roman" w:eastAsia="Times New Roman" w:hAnsi="Times New Roman" w:cs="Times New Roman"/>
                <w:color w:val="000000"/>
                <w:lang w:eastAsia="en-IN"/>
              </w:rPr>
              <w:t>The initial incident of chicken</w:t>
            </w:r>
            <w:r w:rsidR="003D0D26">
              <w:rPr>
                <w:rFonts w:ascii="Times New Roman" w:eastAsia="Times New Roman" w:hAnsi="Times New Roman" w:cs="Times New Roman"/>
                <w:color w:val="000000"/>
                <w:lang w:eastAsia="en-IN"/>
              </w:rPr>
              <w:t xml:space="preserve"> deaths </w:t>
            </w:r>
            <w:r w:rsidRPr="00932BC5">
              <w:rPr>
                <w:rFonts w:ascii="Times New Roman" w:eastAsia="Times New Roman" w:hAnsi="Times New Roman" w:cs="Times New Roman"/>
                <w:color w:val="000000"/>
                <w:lang w:eastAsia="en-IN"/>
              </w:rPr>
              <w:t>reported in Villages Abalpur and Raichankradharpur in District Puri, on 23</w:t>
            </w:r>
            <w:r w:rsidRPr="00932BC5">
              <w:rPr>
                <w:rFonts w:ascii="Times New Roman" w:eastAsia="Times New Roman" w:hAnsi="Times New Roman" w:cs="Times New Roman"/>
                <w:color w:val="000000"/>
                <w:vertAlign w:val="superscript"/>
                <w:lang w:eastAsia="en-IN"/>
              </w:rPr>
              <w:t>rd</w:t>
            </w:r>
            <w:r w:rsidRPr="00932BC5">
              <w:rPr>
                <w:rFonts w:ascii="Times New Roman" w:eastAsia="Times New Roman" w:hAnsi="Times New Roman" w:cs="Times New Roman"/>
                <w:color w:val="000000"/>
                <w:lang w:eastAsia="en-IN"/>
              </w:rPr>
              <w:t xml:space="preserve"> </w:t>
            </w:r>
            <w:r w:rsidR="00DD638B" w:rsidRPr="00932BC5">
              <w:rPr>
                <w:rFonts w:ascii="Times New Roman" w:eastAsia="Times New Roman" w:hAnsi="Times New Roman" w:cs="Times New Roman"/>
                <w:color w:val="000000"/>
                <w:lang w:eastAsia="en-IN"/>
              </w:rPr>
              <w:t>August</w:t>
            </w:r>
            <w:r w:rsidRPr="00932BC5">
              <w:rPr>
                <w:rFonts w:ascii="Times New Roman" w:eastAsia="Times New Roman" w:hAnsi="Times New Roman" w:cs="Times New Roman"/>
                <w:color w:val="000000"/>
                <w:lang w:eastAsia="en-IN"/>
              </w:rPr>
              <w:t xml:space="preserve"> 2024, prompting the Animal Husbandry Department to initiate control measures and surveillance, supplemented by active surveillance from the Health Department. On 7</w:t>
            </w:r>
            <w:r w:rsidRPr="00932BC5">
              <w:rPr>
                <w:rFonts w:ascii="Times New Roman" w:eastAsia="Times New Roman" w:hAnsi="Times New Roman" w:cs="Times New Roman"/>
                <w:color w:val="000000"/>
                <w:vertAlign w:val="superscript"/>
                <w:lang w:eastAsia="en-IN"/>
              </w:rPr>
              <w:t>th</w:t>
            </w:r>
            <w:r w:rsidRPr="00932BC5">
              <w:rPr>
                <w:rFonts w:ascii="Times New Roman" w:eastAsia="Times New Roman" w:hAnsi="Times New Roman" w:cs="Times New Roman"/>
                <w:color w:val="000000"/>
                <w:lang w:eastAsia="en-IN"/>
              </w:rPr>
              <w:t xml:space="preserve"> </w:t>
            </w:r>
            <w:r w:rsidR="00DD638B" w:rsidRPr="00932BC5">
              <w:rPr>
                <w:rFonts w:ascii="Times New Roman" w:eastAsia="Times New Roman" w:hAnsi="Times New Roman" w:cs="Times New Roman"/>
                <w:color w:val="000000"/>
                <w:lang w:eastAsia="en-IN"/>
              </w:rPr>
              <w:t>September</w:t>
            </w:r>
            <w:r w:rsidRPr="00932BC5">
              <w:rPr>
                <w:rFonts w:ascii="Times New Roman" w:eastAsia="Times New Roman" w:hAnsi="Times New Roman" w:cs="Times New Roman"/>
                <w:color w:val="000000"/>
                <w:lang w:eastAsia="en-IN"/>
              </w:rPr>
              <w:t xml:space="preserve"> 2024 ICAR-NIHSAD, Bhopal, confirmed H5N1 in 2 additional epi</w:t>
            </w:r>
            <w:r w:rsidR="00C51E75" w:rsidRPr="00932BC5">
              <w:rPr>
                <w:rFonts w:ascii="Times New Roman" w:eastAsia="Times New Roman" w:hAnsi="Times New Roman" w:cs="Times New Roman"/>
                <w:color w:val="000000"/>
                <w:lang w:eastAsia="en-IN"/>
              </w:rPr>
              <w:t>centers</w:t>
            </w:r>
            <w:r w:rsidRPr="00932BC5">
              <w:rPr>
                <w:rFonts w:ascii="Times New Roman" w:eastAsia="Times New Roman" w:hAnsi="Times New Roman" w:cs="Times New Roman"/>
                <w:color w:val="000000"/>
                <w:lang w:eastAsia="en-IN"/>
              </w:rPr>
              <w:t xml:space="preserve">, Villages Ender and </w:t>
            </w:r>
          </w:p>
        </w:tc>
        <w:tc>
          <w:tcPr>
            <w:tcW w:w="991" w:type="dxa"/>
          </w:tcPr>
          <w:p w14:paraId="357BCEC5" w14:textId="77777777" w:rsidR="00BC5B38" w:rsidRDefault="00BC5B38" w:rsidP="00CE1EA6">
            <w:pPr>
              <w:spacing w:after="0"/>
              <w:rPr>
                <w:rFonts w:ascii="Arial" w:hAnsi="Arial" w:cs="Arial"/>
                <w:sz w:val="18"/>
                <w:szCs w:val="18"/>
                <w:lang w:val="en-IN"/>
              </w:rPr>
            </w:pPr>
          </w:p>
        </w:tc>
        <w:tc>
          <w:tcPr>
            <w:tcW w:w="5316" w:type="dxa"/>
          </w:tcPr>
          <w:p w14:paraId="0D679AAA" w14:textId="0903F2AD" w:rsidR="003065E5" w:rsidRPr="00FB0504" w:rsidRDefault="00171069" w:rsidP="0032174C">
            <w:pPr>
              <w:spacing w:after="0"/>
              <w:jc w:val="both"/>
              <w:rPr>
                <w:rFonts w:ascii="Times New Roman" w:hAnsi="Times New Roman" w:cs="Times New Roman"/>
                <w:sz w:val="24"/>
                <w:szCs w:val="24"/>
              </w:rPr>
            </w:pPr>
            <w:r w:rsidRPr="00932BC5">
              <w:rPr>
                <w:rFonts w:ascii="Times New Roman" w:eastAsia="Times New Roman" w:hAnsi="Times New Roman" w:cs="Times New Roman"/>
                <w:color w:val="000000"/>
                <w:lang w:eastAsia="en-IN"/>
              </w:rPr>
              <w:t>Balia in Kendrapara Districts (table 1 &amp; figure 1</w:t>
            </w:r>
            <w:r w:rsidR="00DD638B" w:rsidRPr="00932BC5">
              <w:rPr>
                <w:rFonts w:ascii="Times New Roman" w:eastAsia="Times New Roman" w:hAnsi="Times New Roman" w:cs="Times New Roman"/>
                <w:color w:val="000000"/>
                <w:lang w:eastAsia="en-IN"/>
              </w:rPr>
              <w:t>).</w:t>
            </w:r>
            <w:r w:rsidR="00DD638B" w:rsidRPr="00932BC5">
              <w:rPr>
                <w:rFonts w:ascii="Times New Roman" w:hAnsi="Times New Roman" w:cs="Times New Roman"/>
              </w:rPr>
              <w:t xml:space="preserve"> Furthermore</w:t>
            </w:r>
            <w:r w:rsidRPr="00932BC5">
              <w:rPr>
                <w:rFonts w:ascii="Times New Roman" w:hAnsi="Times New Roman" w:cs="Times New Roman"/>
              </w:rPr>
              <w:t xml:space="preserve">, mortality was not reported in any other domestic and wild birds in Odisha. The animal husbandry department planned to collect 5% samples from such birds for testing of H5N1. </w:t>
            </w:r>
            <w:r w:rsidRPr="00932BC5">
              <w:rPr>
                <w:rFonts w:ascii="Times New Roman" w:eastAsia="Times New Roman" w:hAnsi="Times New Roman" w:cs="Times New Roman"/>
                <w:color w:val="000000"/>
                <w:lang w:eastAsia="en-IN"/>
              </w:rPr>
              <w:t xml:space="preserve">The transmission of Avian Influenza in the state was beyond the expected seasonality in India which </w:t>
            </w:r>
            <w:r w:rsidR="00DD638B" w:rsidRPr="00932BC5">
              <w:rPr>
                <w:rFonts w:ascii="Times New Roman" w:eastAsia="Times New Roman" w:hAnsi="Times New Roman" w:cs="Times New Roman"/>
                <w:color w:val="000000"/>
                <w:lang w:eastAsia="en-IN"/>
              </w:rPr>
              <w:t>led</w:t>
            </w:r>
            <w:r w:rsidRPr="00932BC5">
              <w:rPr>
                <w:rFonts w:ascii="Times New Roman" w:eastAsia="Times New Roman" w:hAnsi="Times New Roman" w:cs="Times New Roman"/>
                <w:color w:val="000000"/>
                <w:lang w:eastAsia="en-IN"/>
              </w:rPr>
              <w:t xml:space="preserve"> to a significant economic loss to the farmers in the community. Out of 323 </w:t>
            </w:r>
            <w:r w:rsidRPr="00932BC5">
              <w:rPr>
                <w:rFonts w:ascii="Times New Roman" w:hAnsi="Times New Roman" w:cs="Times New Roman"/>
                <w:bCs/>
              </w:rPr>
              <w:t>human samples</w:t>
            </w:r>
            <w:r w:rsidRPr="00932BC5">
              <w:rPr>
                <w:rFonts w:ascii="Times New Roman" w:hAnsi="Times New Roman" w:cs="Times New Roman"/>
              </w:rPr>
              <w:t xml:space="preserve"> collected (table 2) and sent to RMRC Bhubaneswar, </w:t>
            </w:r>
            <w:r w:rsidRPr="00932BC5">
              <w:rPr>
                <w:rFonts w:ascii="Times New Roman" w:eastAsia="Times New Roman" w:hAnsi="Times New Roman" w:cs="Times New Roman"/>
                <w:color w:val="000000"/>
              </w:rPr>
              <w:t>2 samples tested positive for Influenza A (H3N2)</w:t>
            </w:r>
            <w:r w:rsidRPr="00932BC5">
              <w:rPr>
                <w:rFonts w:ascii="Times New Roman" w:eastAsia="Times New Roman" w:hAnsi="Times New Roman" w:cs="Times New Roman"/>
                <w:color w:val="000000"/>
              </w:rPr>
              <w:br/>
              <w:t xml:space="preserve"> and 1 sample tested positive for Influenza A (H1N1)</w:t>
            </w:r>
            <w:r w:rsidRPr="00932BC5">
              <w:rPr>
                <w:rFonts w:ascii="Times New Roman" w:eastAsia="Times New Roman" w:hAnsi="Times New Roman" w:cs="Times New Roman"/>
                <w:color w:val="000000"/>
                <w:lang w:eastAsia="en-IN"/>
              </w:rPr>
              <w:t>.</w:t>
            </w:r>
          </w:p>
        </w:tc>
      </w:tr>
    </w:tbl>
    <w:p w14:paraId="30AD8036" w14:textId="77777777" w:rsidR="00BC5B38" w:rsidRDefault="00BC5B38" w:rsidP="00617913">
      <w:pPr>
        <w:spacing w:after="0" w:line="259" w:lineRule="auto"/>
        <w:jc w:val="both"/>
        <w:rPr>
          <w:rFonts w:ascii="Arial" w:hAnsi="Arial" w:cs="Arial"/>
          <w:sz w:val="14"/>
          <w:szCs w:val="14"/>
          <w:lang w:val="en-IN"/>
        </w:rPr>
      </w:pPr>
    </w:p>
    <w:tbl>
      <w:tblPr>
        <w:tblpPr w:leftFromText="180" w:rightFromText="180" w:vertAnchor="text" w:horzAnchor="margin" w:tblpY="248"/>
        <w:tblW w:w="9055" w:type="dxa"/>
        <w:tblLook w:val="04A0" w:firstRow="1" w:lastRow="0" w:firstColumn="1" w:lastColumn="0" w:noHBand="0" w:noVBand="1"/>
      </w:tblPr>
      <w:tblGrid>
        <w:gridCol w:w="568"/>
        <w:gridCol w:w="1354"/>
        <w:gridCol w:w="3023"/>
        <w:gridCol w:w="1170"/>
        <w:gridCol w:w="1382"/>
        <w:gridCol w:w="1558"/>
      </w:tblGrid>
      <w:tr w:rsidR="00DD638B" w:rsidRPr="00932BC5" w14:paraId="05551C0C" w14:textId="77777777" w:rsidTr="00DD638B">
        <w:trPr>
          <w:trHeight w:val="655"/>
        </w:trPr>
        <w:tc>
          <w:tcPr>
            <w:tcW w:w="568"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F9412D3" w14:textId="77777777" w:rsidR="00DD638B" w:rsidRPr="00932BC5" w:rsidRDefault="00DD638B" w:rsidP="00DD638B">
            <w:pPr>
              <w:spacing w:after="0"/>
              <w:jc w:val="center"/>
              <w:rPr>
                <w:rFonts w:ascii="Times New Roman" w:eastAsia="Times New Roman" w:hAnsi="Times New Roman" w:cs="Times New Roman"/>
                <w:b/>
                <w:bCs/>
                <w:color w:val="000000"/>
                <w:lang w:eastAsia="en-IN"/>
              </w:rPr>
            </w:pPr>
            <w:r w:rsidRPr="00932BC5">
              <w:rPr>
                <w:rFonts w:ascii="Times New Roman" w:eastAsia="Times New Roman" w:hAnsi="Times New Roman" w:cs="Times New Roman"/>
                <w:b/>
                <w:bCs/>
                <w:color w:val="000000"/>
                <w:lang w:eastAsia="en-IN"/>
              </w:rPr>
              <w:t>Sl No.</w:t>
            </w:r>
          </w:p>
        </w:tc>
        <w:tc>
          <w:tcPr>
            <w:tcW w:w="1354" w:type="dxa"/>
            <w:tcBorders>
              <w:top w:val="single" w:sz="4" w:space="0" w:color="auto"/>
              <w:left w:val="nil"/>
              <w:bottom w:val="single" w:sz="4" w:space="0" w:color="auto"/>
              <w:right w:val="single" w:sz="4" w:space="0" w:color="auto"/>
            </w:tcBorders>
            <w:shd w:val="clear" w:color="000000" w:fill="B4C6E7"/>
            <w:vAlign w:val="center"/>
            <w:hideMark/>
          </w:tcPr>
          <w:p w14:paraId="1EA32350" w14:textId="77777777" w:rsidR="00DD638B" w:rsidRPr="00932BC5" w:rsidRDefault="00DD638B" w:rsidP="00DD638B">
            <w:pPr>
              <w:spacing w:after="0"/>
              <w:jc w:val="center"/>
              <w:rPr>
                <w:rFonts w:ascii="Times New Roman" w:eastAsia="Times New Roman" w:hAnsi="Times New Roman" w:cs="Times New Roman"/>
                <w:b/>
                <w:bCs/>
                <w:color w:val="000000"/>
                <w:lang w:eastAsia="en-IN"/>
              </w:rPr>
            </w:pPr>
            <w:r w:rsidRPr="00932BC5">
              <w:rPr>
                <w:rFonts w:ascii="Times New Roman" w:eastAsia="Times New Roman" w:hAnsi="Times New Roman" w:cs="Times New Roman"/>
                <w:b/>
                <w:bCs/>
                <w:color w:val="000000"/>
                <w:lang w:eastAsia="en-IN"/>
              </w:rPr>
              <w:t>District</w:t>
            </w:r>
          </w:p>
        </w:tc>
        <w:tc>
          <w:tcPr>
            <w:tcW w:w="3023" w:type="dxa"/>
            <w:tcBorders>
              <w:top w:val="single" w:sz="4" w:space="0" w:color="auto"/>
              <w:left w:val="nil"/>
              <w:bottom w:val="single" w:sz="4" w:space="0" w:color="auto"/>
              <w:right w:val="single" w:sz="4" w:space="0" w:color="auto"/>
            </w:tcBorders>
            <w:shd w:val="clear" w:color="000000" w:fill="B4C6E7"/>
            <w:vAlign w:val="center"/>
            <w:hideMark/>
          </w:tcPr>
          <w:p w14:paraId="738E74DF" w14:textId="77777777" w:rsidR="00DD638B" w:rsidRPr="00932BC5" w:rsidRDefault="00DD638B" w:rsidP="00DD638B">
            <w:pPr>
              <w:spacing w:after="0"/>
              <w:jc w:val="center"/>
              <w:rPr>
                <w:rFonts w:ascii="Times New Roman" w:eastAsia="Times New Roman" w:hAnsi="Times New Roman" w:cs="Times New Roman"/>
                <w:b/>
                <w:bCs/>
                <w:color w:val="000000"/>
                <w:lang w:eastAsia="en-IN"/>
              </w:rPr>
            </w:pPr>
            <w:r w:rsidRPr="00932BC5">
              <w:rPr>
                <w:rFonts w:ascii="Times New Roman" w:eastAsia="Times New Roman" w:hAnsi="Times New Roman" w:cs="Times New Roman"/>
                <w:b/>
                <w:bCs/>
                <w:color w:val="000000"/>
                <w:lang w:eastAsia="en-IN"/>
              </w:rPr>
              <w:t>Epicentre</w:t>
            </w:r>
          </w:p>
        </w:tc>
        <w:tc>
          <w:tcPr>
            <w:tcW w:w="1170" w:type="dxa"/>
            <w:tcBorders>
              <w:top w:val="single" w:sz="4" w:space="0" w:color="auto"/>
              <w:left w:val="nil"/>
              <w:bottom w:val="single" w:sz="4" w:space="0" w:color="auto"/>
              <w:right w:val="single" w:sz="4" w:space="0" w:color="auto"/>
            </w:tcBorders>
            <w:shd w:val="clear" w:color="000000" w:fill="FFC000"/>
            <w:vAlign w:val="center"/>
            <w:hideMark/>
          </w:tcPr>
          <w:p w14:paraId="3B2693C9" w14:textId="77777777" w:rsidR="00DD638B" w:rsidRPr="00932BC5" w:rsidRDefault="00DD638B" w:rsidP="00DD638B">
            <w:pPr>
              <w:spacing w:after="0"/>
              <w:jc w:val="center"/>
              <w:rPr>
                <w:rFonts w:ascii="Times New Roman" w:eastAsia="Times New Roman" w:hAnsi="Times New Roman" w:cs="Times New Roman"/>
                <w:b/>
                <w:bCs/>
                <w:color w:val="000000"/>
                <w:lang w:eastAsia="en-IN"/>
              </w:rPr>
            </w:pPr>
            <w:r w:rsidRPr="00932BC5">
              <w:rPr>
                <w:rFonts w:ascii="Times New Roman" w:eastAsia="Times New Roman" w:hAnsi="Times New Roman" w:cs="Times New Roman"/>
                <w:b/>
                <w:bCs/>
                <w:color w:val="000000"/>
                <w:lang w:eastAsia="en-IN"/>
              </w:rPr>
              <w:t>Infected Species</w:t>
            </w:r>
          </w:p>
        </w:tc>
        <w:tc>
          <w:tcPr>
            <w:tcW w:w="1382" w:type="dxa"/>
            <w:tcBorders>
              <w:top w:val="single" w:sz="4" w:space="0" w:color="auto"/>
              <w:left w:val="nil"/>
              <w:bottom w:val="single" w:sz="4" w:space="0" w:color="auto"/>
              <w:right w:val="single" w:sz="4" w:space="0" w:color="auto"/>
            </w:tcBorders>
            <w:shd w:val="clear" w:color="000000" w:fill="ED7D31"/>
            <w:vAlign w:val="center"/>
            <w:hideMark/>
          </w:tcPr>
          <w:p w14:paraId="52005AC3" w14:textId="77777777" w:rsidR="00DD638B" w:rsidRPr="00932BC5" w:rsidRDefault="00DD638B" w:rsidP="00DD638B">
            <w:pPr>
              <w:spacing w:after="0"/>
              <w:jc w:val="center"/>
              <w:rPr>
                <w:rFonts w:ascii="Times New Roman" w:eastAsia="Times New Roman" w:hAnsi="Times New Roman" w:cs="Times New Roman"/>
                <w:b/>
                <w:bCs/>
                <w:color w:val="000000"/>
                <w:lang w:eastAsia="en-IN"/>
              </w:rPr>
            </w:pPr>
            <w:r w:rsidRPr="00932BC5">
              <w:rPr>
                <w:rFonts w:ascii="Times New Roman" w:eastAsia="Times New Roman" w:hAnsi="Times New Roman" w:cs="Times New Roman"/>
                <w:b/>
                <w:bCs/>
                <w:color w:val="000000"/>
                <w:lang w:eastAsia="en-IN"/>
              </w:rPr>
              <w:t>Date of Positive result</w:t>
            </w:r>
          </w:p>
        </w:tc>
        <w:tc>
          <w:tcPr>
            <w:tcW w:w="1558" w:type="dxa"/>
            <w:tcBorders>
              <w:top w:val="single" w:sz="4" w:space="0" w:color="auto"/>
              <w:left w:val="nil"/>
              <w:bottom w:val="single" w:sz="4" w:space="0" w:color="auto"/>
              <w:right w:val="single" w:sz="4" w:space="0" w:color="auto"/>
            </w:tcBorders>
            <w:shd w:val="clear" w:color="000000" w:fill="B4C6E7"/>
            <w:vAlign w:val="center"/>
            <w:hideMark/>
          </w:tcPr>
          <w:p w14:paraId="72A6D563" w14:textId="77777777" w:rsidR="00DD638B" w:rsidRPr="00932BC5" w:rsidRDefault="00DD638B" w:rsidP="00DD638B">
            <w:pPr>
              <w:spacing w:after="0"/>
              <w:jc w:val="center"/>
              <w:rPr>
                <w:rFonts w:ascii="Times New Roman" w:eastAsia="Times New Roman" w:hAnsi="Times New Roman" w:cs="Times New Roman"/>
                <w:b/>
                <w:bCs/>
                <w:color w:val="000000"/>
                <w:lang w:eastAsia="en-IN"/>
              </w:rPr>
            </w:pPr>
            <w:r w:rsidRPr="00932BC5">
              <w:rPr>
                <w:rFonts w:ascii="Times New Roman" w:eastAsia="Times New Roman" w:hAnsi="Times New Roman" w:cs="Times New Roman"/>
                <w:b/>
                <w:bCs/>
                <w:color w:val="000000"/>
                <w:lang w:eastAsia="en-IN"/>
              </w:rPr>
              <w:t>Date of completion of Culling</w:t>
            </w:r>
          </w:p>
        </w:tc>
      </w:tr>
      <w:tr w:rsidR="00DD638B" w:rsidRPr="00932BC5" w14:paraId="68B042F1" w14:textId="77777777" w:rsidTr="00DD638B">
        <w:trPr>
          <w:trHeight w:val="244"/>
        </w:trPr>
        <w:tc>
          <w:tcPr>
            <w:tcW w:w="568" w:type="dxa"/>
            <w:tcBorders>
              <w:top w:val="nil"/>
              <w:left w:val="single" w:sz="4" w:space="0" w:color="auto"/>
              <w:bottom w:val="single" w:sz="4" w:space="0" w:color="auto"/>
              <w:right w:val="single" w:sz="4" w:space="0" w:color="auto"/>
            </w:tcBorders>
            <w:vAlign w:val="center"/>
            <w:hideMark/>
          </w:tcPr>
          <w:p w14:paraId="2D21AD2F" w14:textId="77777777" w:rsidR="00DD638B" w:rsidRPr="00932BC5" w:rsidRDefault="00DD638B" w:rsidP="0024008C">
            <w:pPr>
              <w:spacing w:after="0"/>
              <w:jc w:val="both"/>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1</w:t>
            </w:r>
          </w:p>
        </w:tc>
        <w:tc>
          <w:tcPr>
            <w:tcW w:w="1354" w:type="dxa"/>
            <w:tcBorders>
              <w:top w:val="nil"/>
              <w:left w:val="nil"/>
              <w:bottom w:val="single" w:sz="4" w:space="0" w:color="auto"/>
              <w:right w:val="single" w:sz="4" w:space="0" w:color="auto"/>
            </w:tcBorders>
            <w:vAlign w:val="center"/>
            <w:hideMark/>
          </w:tcPr>
          <w:p w14:paraId="7FFDC015"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Puri</w:t>
            </w:r>
          </w:p>
        </w:tc>
        <w:tc>
          <w:tcPr>
            <w:tcW w:w="3023" w:type="dxa"/>
            <w:tcBorders>
              <w:top w:val="nil"/>
              <w:left w:val="nil"/>
              <w:bottom w:val="single" w:sz="4" w:space="0" w:color="auto"/>
              <w:right w:val="single" w:sz="4" w:space="0" w:color="auto"/>
            </w:tcBorders>
            <w:vAlign w:val="center"/>
            <w:hideMark/>
          </w:tcPr>
          <w:p w14:paraId="44BEE7EE"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Village Abalpur, Block Pipli</w:t>
            </w:r>
          </w:p>
        </w:tc>
        <w:tc>
          <w:tcPr>
            <w:tcW w:w="1170" w:type="dxa"/>
            <w:tcBorders>
              <w:top w:val="nil"/>
              <w:left w:val="nil"/>
              <w:bottom w:val="single" w:sz="4" w:space="0" w:color="auto"/>
              <w:right w:val="single" w:sz="4" w:space="0" w:color="auto"/>
            </w:tcBorders>
            <w:shd w:val="clear" w:color="000000" w:fill="FFF2CC"/>
            <w:vAlign w:val="center"/>
            <w:hideMark/>
          </w:tcPr>
          <w:p w14:paraId="6AD46A81"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Chicken</w:t>
            </w:r>
          </w:p>
        </w:tc>
        <w:tc>
          <w:tcPr>
            <w:tcW w:w="1382" w:type="dxa"/>
            <w:tcBorders>
              <w:top w:val="nil"/>
              <w:left w:val="nil"/>
              <w:bottom w:val="single" w:sz="4" w:space="0" w:color="auto"/>
              <w:right w:val="single" w:sz="4" w:space="0" w:color="auto"/>
            </w:tcBorders>
            <w:shd w:val="clear" w:color="000000" w:fill="FCE4D6"/>
            <w:noWrap/>
            <w:vAlign w:val="center"/>
            <w:hideMark/>
          </w:tcPr>
          <w:p w14:paraId="7206B6EB"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23-08-2024</w:t>
            </w:r>
          </w:p>
        </w:tc>
        <w:tc>
          <w:tcPr>
            <w:tcW w:w="1558" w:type="dxa"/>
            <w:tcBorders>
              <w:top w:val="nil"/>
              <w:left w:val="nil"/>
              <w:bottom w:val="single" w:sz="4" w:space="0" w:color="auto"/>
              <w:right w:val="single" w:sz="4" w:space="0" w:color="auto"/>
            </w:tcBorders>
            <w:noWrap/>
            <w:vAlign w:val="center"/>
            <w:hideMark/>
          </w:tcPr>
          <w:p w14:paraId="06A4507B"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31-08-2024</w:t>
            </w:r>
          </w:p>
        </w:tc>
      </w:tr>
      <w:tr w:rsidR="00DD638B" w:rsidRPr="00932BC5" w14:paraId="231C004A" w14:textId="77777777" w:rsidTr="00DD638B">
        <w:trPr>
          <w:trHeight w:val="244"/>
        </w:trPr>
        <w:tc>
          <w:tcPr>
            <w:tcW w:w="568" w:type="dxa"/>
            <w:tcBorders>
              <w:top w:val="nil"/>
              <w:left w:val="single" w:sz="4" w:space="0" w:color="auto"/>
              <w:bottom w:val="single" w:sz="4" w:space="0" w:color="auto"/>
              <w:right w:val="single" w:sz="4" w:space="0" w:color="auto"/>
            </w:tcBorders>
            <w:vAlign w:val="center"/>
            <w:hideMark/>
          </w:tcPr>
          <w:p w14:paraId="4D050399" w14:textId="77777777" w:rsidR="00DD638B" w:rsidRPr="00932BC5" w:rsidRDefault="00DD638B" w:rsidP="0024008C">
            <w:pPr>
              <w:spacing w:after="0"/>
              <w:jc w:val="both"/>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2</w:t>
            </w:r>
          </w:p>
        </w:tc>
        <w:tc>
          <w:tcPr>
            <w:tcW w:w="1354" w:type="dxa"/>
            <w:tcBorders>
              <w:top w:val="nil"/>
              <w:left w:val="nil"/>
              <w:bottom w:val="single" w:sz="4" w:space="0" w:color="auto"/>
              <w:right w:val="single" w:sz="4" w:space="0" w:color="auto"/>
            </w:tcBorders>
            <w:vAlign w:val="center"/>
            <w:hideMark/>
          </w:tcPr>
          <w:p w14:paraId="5467DB93"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Puri</w:t>
            </w:r>
          </w:p>
        </w:tc>
        <w:tc>
          <w:tcPr>
            <w:tcW w:w="3023" w:type="dxa"/>
            <w:tcBorders>
              <w:top w:val="nil"/>
              <w:left w:val="nil"/>
              <w:bottom w:val="single" w:sz="4" w:space="0" w:color="auto"/>
              <w:right w:val="single" w:sz="4" w:space="0" w:color="auto"/>
            </w:tcBorders>
            <w:vAlign w:val="center"/>
            <w:hideMark/>
          </w:tcPr>
          <w:p w14:paraId="2F5F6BD2"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Village RaiChakradharpur, Block Satyawadi</w:t>
            </w:r>
          </w:p>
        </w:tc>
        <w:tc>
          <w:tcPr>
            <w:tcW w:w="1170" w:type="dxa"/>
            <w:tcBorders>
              <w:top w:val="nil"/>
              <w:left w:val="nil"/>
              <w:bottom w:val="single" w:sz="4" w:space="0" w:color="auto"/>
              <w:right w:val="single" w:sz="4" w:space="0" w:color="auto"/>
            </w:tcBorders>
            <w:shd w:val="clear" w:color="000000" w:fill="FFF2CC"/>
            <w:vAlign w:val="center"/>
            <w:hideMark/>
          </w:tcPr>
          <w:p w14:paraId="7AB833D2"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Chicken</w:t>
            </w:r>
          </w:p>
        </w:tc>
        <w:tc>
          <w:tcPr>
            <w:tcW w:w="1382" w:type="dxa"/>
            <w:tcBorders>
              <w:top w:val="nil"/>
              <w:left w:val="nil"/>
              <w:bottom w:val="single" w:sz="4" w:space="0" w:color="auto"/>
              <w:right w:val="single" w:sz="4" w:space="0" w:color="auto"/>
            </w:tcBorders>
            <w:shd w:val="clear" w:color="000000" w:fill="FCE4D6"/>
            <w:noWrap/>
            <w:vAlign w:val="center"/>
            <w:hideMark/>
          </w:tcPr>
          <w:p w14:paraId="07A90C02"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23-08-2024</w:t>
            </w:r>
          </w:p>
        </w:tc>
        <w:tc>
          <w:tcPr>
            <w:tcW w:w="1558" w:type="dxa"/>
            <w:tcBorders>
              <w:top w:val="nil"/>
              <w:left w:val="nil"/>
              <w:bottom w:val="single" w:sz="4" w:space="0" w:color="auto"/>
              <w:right w:val="single" w:sz="4" w:space="0" w:color="auto"/>
            </w:tcBorders>
            <w:noWrap/>
            <w:vAlign w:val="center"/>
            <w:hideMark/>
          </w:tcPr>
          <w:p w14:paraId="7B3E60FF"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31-08-2024</w:t>
            </w:r>
          </w:p>
        </w:tc>
      </w:tr>
      <w:tr w:rsidR="00DD638B" w:rsidRPr="00932BC5" w14:paraId="7585947F" w14:textId="77777777" w:rsidTr="00DD638B">
        <w:trPr>
          <w:trHeight w:val="244"/>
        </w:trPr>
        <w:tc>
          <w:tcPr>
            <w:tcW w:w="568" w:type="dxa"/>
            <w:tcBorders>
              <w:top w:val="nil"/>
              <w:left w:val="single" w:sz="4" w:space="0" w:color="auto"/>
              <w:bottom w:val="single" w:sz="4" w:space="0" w:color="auto"/>
              <w:right w:val="single" w:sz="4" w:space="0" w:color="auto"/>
            </w:tcBorders>
            <w:vAlign w:val="center"/>
            <w:hideMark/>
          </w:tcPr>
          <w:p w14:paraId="0443CEDC" w14:textId="77777777" w:rsidR="00DD638B" w:rsidRPr="00932BC5" w:rsidRDefault="00DD638B" w:rsidP="0024008C">
            <w:pPr>
              <w:spacing w:after="0"/>
              <w:jc w:val="both"/>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3</w:t>
            </w:r>
          </w:p>
        </w:tc>
        <w:tc>
          <w:tcPr>
            <w:tcW w:w="1354" w:type="dxa"/>
            <w:tcBorders>
              <w:top w:val="nil"/>
              <w:left w:val="nil"/>
              <w:bottom w:val="single" w:sz="4" w:space="0" w:color="auto"/>
              <w:right w:val="single" w:sz="4" w:space="0" w:color="auto"/>
            </w:tcBorders>
            <w:vAlign w:val="center"/>
            <w:hideMark/>
          </w:tcPr>
          <w:p w14:paraId="38637556"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Puri</w:t>
            </w:r>
          </w:p>
        </w:tc>
        <w:tc>
          <w:tcPr>
            <w:tcW w:w="3023" w:type="dxa"/>
            <w:tcBorders>
              <w:top w:val="nil"/>
              <w:left w:val="nil"/>
              <w:bottom w:val="single" w:sz="4" w:space="0" w:color="auto"/>
              <w:right w:val="single" w:sz="4" w:space="0" w:color="auto"/>
            </w:tcBorders>
            <w:vAlign w:val="center"/>
            <w:hideMark/>
          </w:tcPr>
          <w:p w14:paraId="5A992C8C"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Village Moteri, Block Delang</w:t>
            </w:r>
          </w:p>
        </w:tc>
        <w:tc>
          <w:tcPr>
            <w:tcW w:w="1170" w:type="dxa"/>
            <w:tcBorders>
              <w:top w:val="nil"/>
              <w:left w:val="nil"/>
              <w:bottom w:val="single" w:sz="4" w:space="0" w:color="auto"/>
              <w:right w:val="single" w:sz="4" w:space="0" w:color="auto"/>
            </w:tcBorders>
            <w:shd w:val="clear" w:color="000000" w:fill="FFF2CC"/>
            <w:vAlign w:val="center"/>
            <w:hideMark/>
          </w:tcPr>
          <w:p w14:paraId="414EDB90"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Chicken</w:t>
            </w:r>
          </w:p>
        </w:tc>
        <w:tc>
          <w:tcPr>
            <w:tcW w:w="1382" w:type="dxa"/>
            <w:tcBorders>
              <w:top w:val="nil"/>
              <w:left w:val="nil"/>
              <w:bottom w:val="single" w:sz="4" w:space="0" w:color="auto"/>
              <w:right w:val="single" w:sz="4" w:space="0" w:color="auto"/>
            </w:tcBorders>
            <w:shd w:val="clear" w:color="000000" w:fill="FCE4D6"/>
            <w:noWrap/>
            <w:vAlign w:val="center"/>
            <w:hideMark/>
          </w:tcPr>
          <w:p w14:paraId="094A01F3"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31-08-2024</w:t>
            </w:r>
          </w:p>
        </w:tc>
        <w:tc>
          <w:tcPr>
            <w:tcW w:w="1558" w:type="dxa"/>
            <w:tcBorders>
              <w:top w:val="nil"/>
              <w:left w:val="nil"/>
              <w:bottom w:val="single" w:sz="4" w:space="0" w:color="auto"/>
              <w:right w:val="single" w:sz="4" w:space="0" w:color="auto"/>
            </w:tcBorders>
            <w:noWrap/>
            <w:vAlign w:val="center"/>
            <w:hideMark/>
          </w:tcPr>
          <w:p w14:paraId="77398A8F"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04-09-2024</w:t>
            </w:r>
          </w:p>
        </w:tc>
      </w:tr>
      <w:tr w:rsidR="00DD638B" w:rsidRPr="00932BC5" w14:paraId="0B5A4DA5" w14:textId="77777777" w:rsidTr="00DD638B">
        <w:trPr>
          <w:trHeight w:val="244"/>
        </w:trPr>
        <w:tc>
          <w:tcPr>
            <w:tcW w:w="568" w:type="dxa"/>
            <w:tcBorders>
              <w:top w:val="nil"/>
              <w:left w:val="single" w:sz="4" w:space="0" w:color="auto"/>
              <w:bottom w:val="single" w:sz="4" w:space="0" w:color="auto"/>
              <w:right w:val="single" w:sz="4" w:space="0" w:color="auto"/>
            </w:tcBorders>
            <w:vAlign w:val="center"/>
            <w:hideMark/>
          </w:tcPr>
          <w:p w14:paraId="209EB26B" w14:textId="77777777" w:rsidR="00DD638B" w:rsidRPr="00932BC5" w:rsidRDefault="00DD638B" w:rsidP="0024008C">
            <w:pPr>
              <w:spacing w:after="0"/>
              <w:jc w:val="both"/>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4</w:t>
            </w:r>
          </w:p>
        </w:tc>
        <w:tc>
          <w:tcPr>
            <w:tcW w:w="1354" w:type="dxa"/>
            <w:tcBorders>
              <w:top w:val="nil"/>
              <w:left w:val="nil"/>
              <w:bottom w:val="single" w:sz="4" w:space="0" w:color="auto"/>
              <w:right w:val="single" w:sz="4" w:space="0" w:color="auto"/>
            </w:tcBorders>
            <w:vAlign w:val="center"/>
            <w:hideMark/>
          </w:tcPr>
          <w:p w14:paraId="032F641A"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Puri</w:t>
            </w:r>
          </w:p>
        </w:tc>
        <w:tc>
          <w:tcPr>
            <w:tcW w:w="3023" w:type="dxa"/>
            <w:tcBorders>
              <w:top w:val="nil"/>
              <w:left w:val="nil"/>
              <w:bottom w:val="single" w:sz="4" w:space="0" w:color="auto"/>
              <w:right w:val="single" w:sz="4" w:space="0" w:color="auto"/>
            </w:tcBorders>
            <w:vAlign w:val="center"/>
            <w:hideMark/>
          </w:tcPr>
          <w:p w14:paraId="4C1FF9E2"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Village Kottakasanga, Block Nimapada</w:t>
            </w:r>
          </w:p>
        </w:tc>
        <w:tc>
          <w:tcPr>
            <w:tcW w:w="1170" w:type="dxa"/>
            <w:tcBorders>
              <w:top w:val="nil"/>
              <w:left w:val="nil"/>
              <w:bottom w:val="single" w:sz="4" w:space="0" w:color="auto"/>
              <w:right w:val="single" w:sz="4" w:space="0" w:color="auto"/>
            </w:tcBorders>
            <w:shd w:val="clear" w:color="000000" w:fill="FFF2CC"/>
            <w:vAlign w:val="center"/>
            <w:hideMark/>
          </w:tcPr>
          <w:p w14:paraId="01C2350A"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Chicken</w:t>
            </w:r>
          </w:p>
        </w:tc>
        <w:tc>
          <w:tcPr>
            <w:tcW w:w="1382" w:type="dxa"/>
            <w:tcBorders>
              <w:top w:val="nil"/>
              <w:left w:val="nil"/>
              <w:bottom w:val="single" w:sz="4" w:space="0" w:color="auto"/>
              <w:right w:val="single" w:sz="4" w:space="0" w:color="auto"/>
            </w:tcBorders>
            <w:shd w:val="clear" w:color="000000" w:fill="FCE4D6"/>
            <w:noWrap/>
            <w:vAlign w:val="center"/>
            <w:hideMark/>
          </w:tcPr>
          <w:p w14:paraId="12797443"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31-08-2024</w:t>
            </w:r>
          </w:p>
        </w:tc>
        <w:tc>
          <w:tcPr>
            <w:tcW w:w="1558" w:type="dxa"/>
            <w:tcBorders>
              <w:top w:val="nil"/>
              <w:left w:val="nil"/>
              <w:bottom w:val="single" w:sz="4" w:space="0" w:color="auto"/>
              <w:right w:val="single" w:sz="4" w:space="0" w:color="auto"/>
            </w:tcBorders>
            <w:noWrap/>
            <w:vAlign w:val="center"/>
            <w:hideMark/>
          </w:tcPr>
          <w:p w14:paraId="586DE796"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04-09-2024</w:t>
            </w:r>
          </w:p>
        </w:tc>
      </w:tr>
      <w:tr w:rsidR="00DD638B" w:rsidRPr="00932BC5" w14:paraId="6A149EB0" w14:textId="77777777" w:rsidTr="00DD638B">
        <w:trPr>
          <w:trHeight w:val="244"/>
        </w:trPr>
        <w:tc>
          <w:tcPr>
            <w:tcW w:w="568" w:type="dxa"/>
            <w:tcBorders>
              <w:top w:val="nil"/>
              <w:left w:val="single" w:sz="4" w:space="0" w:color="auto"/>
              <w:bottom w:val="single" w:sz="4" w:space="0" w:color="auto"/>
              <w:right w:val="single" w:sz="4" w:space="0" w:color="auto"/>
            </w:tcBorders>
            <w:vAlign w:val="center"/>
            <w:hideMark/>
          </w:tcPr>
          <w:p w14:paraId="226178DA" w14:textId="77777777" w:rsidR="00DD638B" w:rsidRPr="00932BC5" w:rsidRDefault="00DD638B" w:rsidP="0024008C">
            <w:pPr>
              <w:spacing w:after="0"/>
              <w:jc w:val="both"/>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5</w:t>
            </w:r>
          </w:p>
        </w:tc>
        <w:tc>
          <w:tcPr>
            <w:tcW w:w="1354" w:type="dxa"/>
            <w:tcBorders>
              <w:top w:val="nil"/>
              <w:left w:val="nil"/>
              <w:bottom w:val="single" w:sz="4" w:space="0" w:color="auto"/>
              <w:right w:val="single" w:sz="4" w:space="0" w:color="auto"/>
            </w:tcBorders>
            <w:vAlign w:val="center"/>
            <w:hideMark/>
          </w:tcPr>
          <w:p w14:paraId="106608BB"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Kendrapara</w:t>
            </w:r>
          </w:p>
        </w:tc>
        <w:tc>
          <w:tcPr>
            <w:tcW w:w="3023" w:type="dxa"/>
            <w:tcBorders>
              <w:top w:val="nil"/>
              <w:left w:val="nil"/>
              <w:bottom w:val="single" w:sz="4" w:space="0" w:color="auto"/>
              <w:right w:val="single" w:sz="4" w:space="0" w:color="auto"/>
            </w:tcBorders>
            <w:vAlign w:val="center"/>
            <w:hideMark/>
          </w:tcPr>
          <w:p w14:paraId="3569B6FD"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Village Ender, Block Derabish</w:t>
            </w:r>
          </w:p>
        </w:tc>
        <w:tc>
          <w:tcPr>
            <w:tcW w:w="1170" w:type="dxa"/>
            <w:tcBorders>
              <w:top w:val="nil"/>
              <w:left w:val="nil"/>
              <w:bottom w:val="single" w:sz="4" w:space="0" w:color="auto"/>
              <w:right w:val="single" w:sz="4" w:space="0" w:color="auto"/>
            </w:tcBorders>
            <w:shd w:val="clear" w:color="000000" w:fill="FFF2CC"/>
            <w:vAlign w:val="center"/>
            <w:hideMark/>
          </w:tcPr>
          <w:p w14:paraId="339DE592"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Chicken</w:t>
            </w:r>
          </w:p>
        </w:tc>
        <w:tc>
          <w:tcPr>
            <w:tcW w:w="1382" w:type="dxa"/>
            <w:tcBorders>
              <w:top w:val="nil"/>
              <w:left w:val="nil"/>
              <w:bottom w:val="single" w:sz="4" w:space="0" w:color="auto"/>
              <w:right w:val="single" w:sz="4" w:space="0" w:color="auto"/>
            </w:tcBorders>
            <w:shd w:val="clear" w:color="000000" w:fill="FCE4D6"/>
            <w:noWrap/>
            <w:vAlign w:val="center"/>
            <w:hideMark/>
          </w:tcPr>
          <w:p w14:paraId="4B7CEDD3"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07-09-2024</w:t>
            </w:r>
          </w:p>
        </w:tc>
        <w:tc>
          <w:tcPr>
            <w:tcW w:w="1558" w:type="dxa"/>
            <w:tcBorders>
              <w:top w:val="nil"/>
              <w:left w:val="nil"/>
              <w:bottom w:val="single" w:sz="4" w:space="0" w:color="auto"/>
              <w:right w:val="single" w:sz="4" w:space="0" w:color="auto"/>
            </w:tcBorders>
            <w:noWrap/>
            <w:vAlign w:val="center"/>
            <w:hideMark/>
          </w:tcPr>
          <w:p w14:paraId="12BCA50D"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11-09-2024</w:t>
            </w:r>
          </w:p>
        </w:tc>
      </w:tr>
      <w:tr w:rsidR="00DD638B" w:rsidRPr="00932BC5" w14:paraId="7EE8DDE5" w14:textId="77777777" w:rsidTr="00DD638B">
        <w:trPr>
          <w:trHeight w:val="244"/>
        </w:trPr>
        <w:tc>
          <w:tcPr>
            <w:tcW w:w="568" w:type="dxa"/>
            <w:tcBorders>
              <w:top w:val="nil"/>
              <w:left w:val="single" w:sz="4" w:space="0" w:color="auto"/>
              <w:bottom w:val="single" w:sz="4" w:space="0" w:color="auto"/>
              <w:right w:val="single" w:sz="4" w:space="0" w:color="auto"/>
            </w:tcBorders>
            <w:vAlign w:val="center"/>
            <w:hideMark/>
          </w:tcPr>
          <w:p w14:paraId="3418C445" w14:textId="77777777" w:rsidR="00DD638B" w:rsidRPr="00932BC5" w:rsidRDefault="00DD638B" w:rsidP="0024008C">
            <w:pPr>
              <w:spacing w:after="0"/>
              <w:jc w:val="both"/>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6</w:t>
            </w:r>
          </w:p>
        </w:tc>
        <w:tc>
          <w:tcPr>
            <w:tcW w:w="1354" w:type="dxa"/>
            <w:tcBorders>
              <w:top w:val="nil"/>
              <w:left w:val="nil"/>
              <w:bottom w:val="single" w:sz="4" w:space="0" w:color="auto"/>
              <w:right w:val="single" w:sz="4" w:space="0" w:color="auto"/>
            </w:tcBorders>
            <w:vAlign w:val="center"/>
            <w:hideMark/>
          </w:tcPr>
          <w:p w14:paraId="352E47FC"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Kendrapara</w:t>
            </w:r>
          </w:p>
        </w:tc>
        <w:tc>
          <w:tcPr>
            <w:tcW w:w="3023" w:type="dxa"/>
            <w:tcBorders>
              <w:top w:val="nil"/>
              <w:left w:val="nil"/>
              <w:bottom w:val="single" w:sz="4" w:space="0" w:color="auto"/>
              <w:right w:val="single" w:sz="4" w:space="0" w:color="auto"/>
            </w:tcBorders>
            <w:vAlign w:val="center"/>
            <w:hideMark/>
          </w:tcPr>
          <w:p w14:paraId="4B8C5BDF"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Village Balia, Block Derabish</w:t>
            </w:r>
          </w:p>
        </w:tc>
        <w:tc>
          <w:tcPr>
            <w:tcW w:w="1170" w:type="dxa"/>
            <w:tcBorders>
              <w:top w:val="nil"/>
              <w:left w:val="nil"/>
              <w:bottom w:val="single" w:sz="4" w:space="0" w:color="auto"/>
              <w:right w:val="single" w:sz="4" w:space="0" w:color="auto"/>
            </w:tcBorders>
            <w:shd w:val="clear" w:color="000000" w:fill="FFF2CC"/>
            <w:vAlign w:val="center"/>
            <w:hideMark/>
          </w:tcPr>
          <w:p w14:paraId="62AD653B"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Chicken</w:t>
            </w:r>
          </w:p>
        </w:tc>
        <w:tc>
          <w:tcPr>
            <w:tcW w:w="1382" w:type="dxa"/>
            <w:tcBorders>
              <w:top w:val="nil"/>
              <w:left w:val="nil"/>
              <w:bottom w:val="single" w:sz="4" w:space="0" w:color="auto"/>
              <w:right w:val="single" w:sz="4" w:space="0" w:color="auto"/>
            </w:tcBorders>
            <w:shd w:val="clear" w:color="000000" w:fill="FCE4D6"/>
            <w:noWrap/>
            <w:vAlign w:val="center"/>
            <w:hideMark/>
          </w:tcPr>
          <w:p w14:paraId="311185DD"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07-09-2024</w:t>
            </w:r>
          </w:p>
        </w:tc>
        <w:tc>
          <w:tcPr>
            <w:tcW w:w="1558" w:type="dxa"/>
            <w:tcBorders>
              <w:top w:val="nil"/>
              <w:left w:val="nil"/>
              <w:bottom w:val="single" w:sz="4" w:space="0" w:color="auto"/>
              <w:right w:val="single" w:sz="4" w:space="0" w:color="auto"/>
            </w:tcBorders>
            <w:noWrap/>
            <w:vAlign w:val="center"/>
            <w:hideMark/>
          </w:tcPr>
          <w:p w14:paraId="08494BAD" w14:textId="77777777" w:rsidR="00DD638B" w:rsidRPr="00932BC5" w:rsidRDefault="00DD638B" w:rsidP="00DD638B">
            <w:pPr>
              <w:spacing w:after="0"/>
              <w:rPr>
                <w:rFonts w:ascii="Times New Roman" w:eastAsia="Times New Roman" w:hAnsi="Times New Roman" w:cs="Times New Roman"/>
                <w:color w:val="000000"/>
                <w:lang w:eastAsia="en-IN"/>
              </w:rPr>
            </w:pPr>
            <w:r w:rsidRPr="00932BC5">
              <w:rPr>
                <w:rFonts w:ascii="Times New Roman" w:eastAsia="Times New Roman" w:hAnsi="Times New Roman" w:cs="Times New Roman"/>
                <w:color w:val="000000"/>
                <w:lang w:eastAsia="en-IN"/>
              </w:rPr>
              <w:t>11-09-2024</w:t>
            </w:r>
          </w:p>
        </w:tc>
      </w:tr>
    </w:tbl>
    <w:p w14:paraId="28AC32C6" w14:textId="77777777" w:rsidR="0089424A" w:rsidRDefault="0089424A" w:rsidP="00617913">
      <w:pPr>
        <w:spacing w:after="0" w:line="259" w:lineRule="auto"/>
        <w:jc w:val="both"/>
        <w:rPr>
          <w:rFonts w:ascii="Arial" w:hAnsi="Arial" w:cs="Arial"/>
          <w:sz w:val="14"/>
          <w:szCs w:val="14"/>
          <w:lang w:val="en-IN"/>
        </w:rPr>
      </w:pPr>
    </w:p>
    <w:p w14:paraId="616EF9CF" w14:textId="22D0314A" w:rsidR="00A8097D" w:rsidRDefault="00DD638B" w:rsidP="00DD638B">
      <w:pPr>
        <w:spacing w:before="40" w:after="0" w:line="259" w:lineRule="auto"/>
        <w:jc w:val="center"/>
        <w:rPr>
          <w:rFonts w:ascii="Arial" w:hAnsi="Arial" w:cs="Arial"/>
          <w:b/>
          <w:bCs/>
          <w:sz w:val="14"/>
          <w:szCs w:val="14"/>
          <w:lang w:val="en-IN"/>
        </w:rPr>
      </w:pPr>
      <w:r w:rsidRPr="00DD638B">
        <w:rPr>
          <w:rFonts w:ascii="Arial" w:hAnsi="Arial" w:cs="Arial"/>
          <w:b/>
          <w:bCs/>
          <w:sz w:val="14"/>
          <w:szCs w:val="14"/>
          <w:lang w:val="en-IN"/>
        </w:rPr>
        <w:t>Table 1. District wise epicenters of Avian Influenza Reported in Odisha</w:t>
      </w:r>
    </w:p>
    <w:p w14:paraId="497A0F57" w14:textId="77777777" w:rsidR="00DD638B" w:rsidRDefault="00DD638B" w:rsidP="00DD638B">
      <w:pPr>
        <w:spacing w:before="40" w:after="0" w:line="259" w:lineRule="auto"/>
        <w:jc w:val="center"/>
        <w:rPr>
          <w:rFonts w:ascii="Arial" w:hAnsi="Arial" w:cs="Arial"/>
          <w:b/>
          <w:bCs/>
          <w:sz w:val="14"/>
          <w:szCs w:val="14"/>
          <w:lang w:val="en-IN"/>
        </w:rPr>
      </w:pPr>
    </w:p>
    <w:p w14:paraId="485A07E8" w14:textId="7D645A8C" w:rsidR="00DD638B" w:rsidRPr="00DD638B" w:rsidRDefault="00DD638B" w:rsidP="00DD638B">
      <w:pPr>
        <w:spacing w:before="40" w:after="0" w:line="259" w:lineRule="auto"/>
        <w:jc w:val="center"/>
        <w:rPr>
          <w:rFonts w:ascii="Arial" w:hAnsi="Arial" w:cs="Arial"/>
          <w:b/>
          <w:bCs/>
          <w:sz w:val="14"/>
          <w:szCs w:val="14"/>
          <w:lang w:val="en-IN"/>
        </w:rPr>
      </w:pPr>
      <w:r>
        <w:rPr>
          <w:rFonts w:ascii="Arial" w:hAnsi="Arial" w:cs="Arial"/>
          <w:b/>
          <w:bCs/>
          <w:noProof/>
          <w:sz w:val="14"/>
          <w:szCs w:val="14"/>
          <w:lang w:val="en-IN"/>
        </w:rPr>
        <w:drawing>
          <wp:inline distT="0" distB="0" distL="0" distR="0" wp14:anchorId="764B24DF" wp14:editId="4A8B86FC">
            <wp:extent cx="5744765" cy="3258185"/>
            <wp:effectExtent l="0" t="0" r="8890" b="0"/>
            <wp:docPr id="10504991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8135" cy="3282783"/>
                    </a:xfrm>
                    <a:prstGeom prst="rect">
                      <a:avLst/>
                    </a:prstGeom>
                    <a:noFill/>
                  </pic:spPr>
                </pic:pic>
              </a:graphicData>
            </a:graphic>
          </wp:inline>
        </w:drawing>
      </w:r>
    </w:p>
    <w:p w14:paraId="660BF601" w14:textId="34730FD7" w:rsidR="00DD638B" w:rsidRPr="00DD638B" w:rsidRDefault="00DD638B" w:rsidP="00DD638B">
      <w:pPr>
        <w:tabs>
          <w:tab w:val="center" w:pos="4513"/>
        </w:tabs>
        <w:spacing w:after="160" w:line="259" w:lineRule="auto"/>
        <w:jc w:val="center"/>
        <w:rPr>
          <w:rFonts w:ascii="Arial" w:hAnsi="Arial" w:cs="Arial"/>
          <w:b/>
          <w:bCs/>
          <w:sz w:val="18"/>
          <w:szCs w:val="18"/>
          <w:lang w:val="en-IN"/>
        </w:rPr>
      </w:pPr>
      <w:r w:rsidRPr="00DD638B">
        <w:rPr>
          <w:rFonts w:ascii="Arial" w:hAnsi="Arial" w:cs="Arial"/>
          <w:b/>
          <w:bCs/>
          <w:sz w:val="18"/>
          <w:szCs w:val="18"/>
          <w:lang w:val="en-IN"/>
        </w:rPr>
        <w:t>Figure. 1 Map of Odisha with 6 epicenters in Districts Puri, Kendrapara and bordering areas of Districts Cuttack and Jajpur</w:t>
      </w:r>
    </w:p>
    <w:p w14:paraId="0061A068" w14:textId="456F9DF7" w:rsidR="00171069" w:rsidRDefault="00171069" w:rsidP="00DD638B">
      <w:pPr>
        <w:tabs>
          <w:tab w:val="center" w:pos="4513"/>
        </w:tabs>
        <w:spacing w:after="160" w:line="259" w:lineRule="auto"/>
        <w:rPr>
          <w:rFonts w:ascii="Arial" w:hAnsi="Arial" w:cs="Arial"/>
          <w:sz w:val="14"/>
          <w:szCs w:val="14"/>
          <w:lang w:val="en-IN"/>
        </w:rPr>
      </w:pPr>
      <w:r w:rsidRPr="00DD638B">
        <w:rPr>
          <w:rFonts w:ascii="Arial" w:hAnsi="Arial" w:cs="Arial"/>
          <w:sz w:val="14"/>
          <w:szCs w:val="14"/>
          <w:lang w:val="en-IN"/>
        </w:rPr>
        <w:br w:type="page"/>
      </w:r>
      <w:r w:rsidR="00DD638B">
        <w:rPr>
          <w:rFonts w:ascii="Arial" w:hAnsi="Arial" w:cs="Arial"/>
          <w:sz w:val="14"/>
          <w:szCs w:val="14"/>
          <w:lang w:val="en-IN"/>
        </w:rPr>
        <w:lastRenderedPageBreak/>
        <w:tab/>
      </w:r>
    </w:p>
    <w:p w14:paraId="229A34D7" w14:textId="77777777" w:rsidR="000153B7" w:rsidRDefault="000153B7" w:rsidP="00DD638B">
      <w:pPr>
        <w:tabs>
          <w:tab w:val="center" w:pos="4513"/>
        </w:tabs>
        <w:spacing w:after="0" w:line="259" w:lineRule="auto"/>
        <w:jc w:val="both"/>
        <w:rPr>
          <w:rFonts w:ascii="Arial" w:hAnsi="Arial" w:cs="Arial"/>
          <w:sz w:val="14"/>
          <w:szCs w:val="14"/>
          <w:lang w:val="en-IN"/>
        </w:rPr>
      </w:pPr>
    </w:p>
    <w:tbl>
      <w:tblPr>
        <w:tblpPr w:leftFromText="180" w:rightFromText="180" w:vertAnchor="text" w:horzAnchor="margin" w:tblpY="140"/>
        <w:tblW w:w="9085" w:type="dxa"/>
        <w:tblLook w:val="04A0" w:firstRow="1" w:lastRow="0" w:firstColumn="1" w:lastColumn="0" w:noHBand="0" w:noVBand="1"/>
      </w:tblPr>
      <w:tblGrid>
        <w:gridCol w:w="1566"/>
        <w:gridCol w:w="2299"/>
        <w:gridCol w:w="5220"/>
      </w:tblGrid>
      <w:tr w:rsidR="000153B7" w:rsidRPr="00932BC5" w14:paraId="66FD13D9" w14:textId="77777777" w:rsidTr="000153B7">
        <w:trPr>
          <w:trHeight w:val="375"/>
        </w:trPr>
        <w:tc>
          <w:tcPr>
            <w:tcW w:w="1566" w:type="dxa"/>
            <w:tcBorders>
              <w:top w:val="single" w:sz="4" w:space="0" w:color="auto"/>
              <w:left w:val="single" w:sz="4" w:space="0" w:color="auto"/>
              <w:bottom w:val="single" w:sz="4" w:space="0" w:color="auto"/>
              <w:right w:val="single" w:sz="4" w:space="0" w:color="000000"/>
            </w:tcBorders>
            <w:noWrap/>
            <w:vAlign w:val="center"/>
          </w:tcPr>
          <w:p w14:paraId="68807978" w14:textId="109654AC" w:rsidR="000153B7" w:rsidRPr="00932BC5" w:rsidRDefault="000153B7" w:rsidP="000153B7">
            <w:pPr>
              <w:spacing w:after="0"/>
              <w:jc w:val="center"/>
              <w:rPr>
                <w:rFonts w:ascii="Times New Roman" w:eastAsia="Times New Roman" w:hAnsi="Times New Roman" w:cs="Times New Roman"/>
                <w:b/>
                <w:bCs/>
                <w:color w:val="000000"/>
              </w:rPr>
            </w:pPr>
            <w:r w:rsidRPr="00932BC5">
              <w:rPr>
                <w:rFonts w:ascii="Times New Roman" w:eastAsia="Times New Roman" w:hAnsi="Times New Roman" w:cs="Times New Roman"/>
                <w:b/>
                <w:bCs/>
                <w:color w:val="000000"/>
              </w:rPr>
              <w:t>District</w:t>
            </w:r>
          </w:p>
        </w:tc>
        <w:tc>
          <w:tcPr>
            <w:tcW w:w="2299" w:type="dxa"/>
            <w:tcBorders>
              <w:top w:val="single" w:sz="4" w:space="0" w:color="auto"/>
              <w:left w:val="single" w:sz="4" w:space="0" w:color="auto"/>
              <w:bottom w:val="single" w:sz="4" w:space="0" w:color="auto"/>
              <w:right w:val="single" w:sz="4" w:space="0" w:color="000000"/>
            </w:tcBorders>
            <w:vAlign w:val="center"/>
          </w:tcPr>
          <w:p w14:paraId="23C0E3E9" w14:textId="77777777" w:rsidR="000153B7" w:rsidRPr="00932BC5" w:rsidRDefault="000153B7" w:rsidP="000153B7">
            <w:pPr>
              <w:spacing w:after="0"/>
              <w:jc w:val="center"/>
              <w:rPr>
                <w:rFonts w:ascii="Times New Roman" w:eastAsia="Times New Roman" w:hAnsi="Times New Roman" w:cs="Times New Roman"/>
                <w:b/>
                <w:bCs/>
                <w:color w:val="000000"/>
              </w:rPr>
            </w:pPr>
            <w:r w:rsidRPr="00932BC5">
              <w:rPr>
                <w:rFonts w:ascii="Times New Roman" w:eastAsia="Times New Roman" w:hAnsi="Times New Roman" w:cs="Times New Roman"/>
                <w:b/>
                <w:bCs/>
                <w:color w:val="000000"/>
              </w:rPr>
              <w:t>No. of human Samples collected</w:t>
            </w:r>
          </w:p>
        </w:tc>
        <w:tc>
          <w:tcPr>
            <w:tcW w:w="5220" w:type="dxa"/>
            <w:tcBorders>
              <w:top w:val="single" w:sz="4" w:space="0" w:color="auto"/>
              <w:left w:val="single" w:sz="4" w:space="0" w:color="auto"/>
              <w:bottom w:val="single" w:sz="4" w:space="0" w:color="auto"/>
              <w:right w:val="single" w:sz="4" w:space="0" w:color="000000"/>
            </w:tcBorders>
            <w:vAlign w:val="center"/>
          </w:tcPr>
          <w:p w14:paraId="39F42A07" w14:textId="723B036D" w:rsidR="000153B7" w:rsidRPr="00932BC5" w:rsidRDefault="000153B7" w:rsidP="000153B7">
            <w:pPr>
              <w:spacing w:after="0"/>
              <w:jc w:val="center"/>
              <w:rPr>
                <w:rFonts w:ascii="Times New Roman" w:eastAsia="Times New Roman" w:hAnsi="Times New Roman" w:cs="Times New Roman"/>
                <w:b/>
                <w:bCs/>
                <w:color w:val="000000"/>
              </w:rPr>
            </w:pPr>
            <w:r w:rsidRPr="00932BC5">
              <w:rPr>
                <w:rFonts w:ascii="Times New Roman" w:eastAsia="Times New Roman" w:hAnsi="Times New Roman" w:cs="Times New Roman"/>
                <w:b/>
                <w:bCs/>
                <w:color w:val="000000"/>
              </w:rPr>
              <w:t xml:space="preserve">Result of samples tested at </w:t>
            </w:r>
            <w:r w:rsidRPr="00932BC5">
              <w:rPr>
                <w:rFonts w:ascii="Times New Roman" w:eastAsia="Times New Roman" w:hAnsi="Times New Roman" w:cs="Times New Roman"/>
                <w:b/>
                <w:bCs/>
                <w:color w:val="000000"/>
              </w:rPr>
              <w:br/>
              <w:t>RMRC Bhubaneswar</w:t>
            </w:r>
          </w:p>
        </w:tc>
      </w:tr>
      <w:tr w:rsidR="000153B7" w:rsidRPr="00932BC5" w14:paraId="655B3199" w14:textId="77777777" w:rsidTr="000153B7">
        <w:trPr>
          <w:trHeight w:val="1260"/>
        </w:trPr>
        <w:tc>
          <w:tcPr>
            <w:tcW w:w="1566" w:type="dxa"/>
            <w:tcBorders>
              <w:top w:val="nil"/>
              <w:left w:val="single" w:sz="4" w:space="0" w:color="auto"/>
              <w:bottom w:val="single" w:sz="4" w:space="0" w:color="auto"/>
              <w:right w:val="single" w:sz="4" w:space="0" w:color="auto"/>
            </w:tcBorders>
            <w:noWrap/>
            <w:vAlign w:val="center"/>
          </w:tcPr>
          <w:p w14:paraId="15EF6CB6" w14:textId="77777777" w:rsidR="000153B7" w:rsidRPr="00932BC5" w:rsidRDefault="000153B7" w:rsidP="000153B7">
            <w:pPr>
              <w:spacing w:after="0"/>
              <w:rPr>
                <w:rFonts w:ascii="Times New Roman" w:eastAsia="Times New Roman" w:hAnsi="Times New Roman" w:cs="Times New Roman"/>
                <w:b/>
                <w:bCs/>
                <w:color w:val="000000"/>
              </w:rPr>
            </w:pPr>
            <w:r w:rsidRPr="00932BC5">
              <w:rPr>
                <w:rFonts w:ascii="Times New Roman" w:eastAsia="Times New Roman" w:hAnsi="Times New Roman" w:cs="Times New Roman"/>
                <w:color w:val="000000"/>
              </w:rPr>
              <w:t>Puri</w:t>
            </w:r>
          </w:p>
        </w:tc>
        <w:tc>
          <w:tcPr>
            <w:tcW w:w="2299" w:type="dxa"/>
            <w:tcBorders>
              <w:top w:val="nil"/>
              <w:left w:val="nil"/>
              <w:bottom w:val="single" w:sz="4" w:space="0" w:color="auto"/>
              <w:right w:val="single" w:sz="4" w:space="0" w:color="auto"/>
            </w:tcBorders>
            <w:vAlign w:val="center"/>
          </w:tcPr>
          <w:p w14:paraId="1D2A45C8" w14:textId="77777777" w:rsidR="000153B7" w:rsidRPr="00932BC5" w:rsidRDefault="000153B7" w:rsidP="000153B7">
            <w:pPr>
              <w:spacing w:after="0"/>
              <w:rPr>
                <w:rFonts w:ascii="Times New Roman" w:eastAsia="Times New Roman" w:hAnsi="Times New Roman" w:cs="Times New Roman"/>
                <w:b/>
                <w:bCs/>
                <w:color w:val="000000"/>
              </w:rPr>
            </w:pPr>
            <w:r w:rsidRPr="00932BC5">
              <w:rPr>
                <w:rFonts w:ascii="Times New Roman" w:eastAsia="Times New Roman" w:hAnsi="Times New Roman" w:cs="Times New Roman"/>
                <w:color w:val="000000"/>
              </w:rPr>
              <w:t>219</w:t>
            </w:r>
          </w:p>
        </w:tc>
        <w:tc>
          <w:tcPr>
            <w:tcW w:w="5220" w:type="dxa"/>
            <w:tcBorders>
              <w:top w:val="nil"/>
              <w:left w:val="nil"/>
              <w:bottom w:val="single" w:sz="4" w:space="0" w:color="auto"/>
              <w:right w:val="single" w:sz="4" w:space="0" w:color="auto"/>
            </w:tcBorders>
            <w:vAlign w:val="center"/>
          </w:tcPr>
          <w:p w14:paraId="79C3BDF4" w14:textId="77777777" w:rsidR="000153B7" w:rsidRPr="00932BC5" w:rsidRDefault="000153B7" w:rsidP="000153B7">
            <w:pPr>
              <w:spacing w:after="0"/>
              <w:rPr>
                <w:rFonts w:ascii="Times New Roman" w:eastAsia="Times New Roman" w:hAnsi="Times New Roman" w:cs="Times New Roman"/>
                <w:b/>
                <w:bCs/>
                <w:color w:val="000000"/>
              </w:rPr>
            </w:pPr>
            <w:r w:rsidRPr="00932BC5">
              <w:rPr>
                <w:rFonts w:ascii="Times New Roman" w:eastAsia="Times New Roman" w:hAnsi="Times New Roman" w:cs="Times New Roman"/>
                <w:color w:val="000000"/>
              </w:rPr>
              <w:t>All samples Negative for Influenza A &amp; B</w:t>
            </w:r>
          </w:p>
        </w:tc>
      </w:tr>
      <w:tr w:rsidR="000153B7" w:rsidRPr="00932BC5" w14:paraId="254435A8" w14:textId="77777777" w:rsidTr="000153B7">
        <w:trPr>
          <w:trHeight w:val="315"/>
        </w:trPr>
        <w:tc>
          <w:tcPr>
            <w:tcW w:w="1566" w:type="dxa"/>
            <w:tcBorders>
              <w:top w:val="nil"/>
              <w:left w:val="single" w:sz="4" w:space="0" w:color="auto"/>
              <w:bottom w:val="single" w:sz="4" w:space="0" w:color="auto"/>
              <w:right w:val="single" w:sz="4" w:space="0" w:color="auto"/>
            </w:tcBorders>
            <w:noWrap/>
            <w:vAlign w:val="center"/>
          </w:tcPr>
          <w:p w14:paraId="768AB370"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Kendrapara</w:t>
            </w:r>
          </w:p>
        </w:tc>
        <w:tc>
          <w:tcPr>
            <w:tcW w:w="2299" w:type="dxa"/>
            <w:tcBorders>
              <w:top w:val="nil"/>
              <w:left w:val="nil"/>
              <w:bottom w:val="single" w:sz="4" w:space="0" w:color="auto"/>
              <w:right w:val="single" w:sz="4" w:space="0" w:color="auto"/>
            </w:tcBorders>
            <w:noWrap/>
            <w:vAlign w:val="center"/>
          </w:tcPr>
          <w:p w14:paraId="4212CF5E"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59</w:t>
            </w:r>
          </w:p>
        </w:tc>
        <w:tc>
          <w:tcPr>
            <w:tcW w:w="5220" w:type="dxa"/>
            <w:tcBorders>
              <w:top w:val="nil"/>
              <w:left w:val="nil"/>
              <w:bottom w:val="single" w:sz="4" w:space="0" w:color="auto"/>
              <w:right w:val="single" w:sz="4" w:space="0" w:color="auto"/>
            </w:tcBorders>
            <w:noWrap/>
            <w:vAlign w:val="center"/>
          </w:tcPr>
          <w:p w14:paraId="66AA1067"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All samples Negative for Influenza A &amp; B</w:t>
            </w:r>
          </w:p>
        </w:tc>
      </w:tr>
      <w:tr w:rsidR="000153B7" w:rsidRPr="00932BC5" w14:paraId="3C75546E" w14:textId="77777777" w:rsidTr="000153B7">
        <w:trPr>
          <w:trHeight w:val="315"/>
        </w:trPr>
        <w:tc>
          <w:tcPr>
            <w:tcW w:w="1566" w:type="dxa"/>
            <w:tcBorders>
              <w:top w:val="nil"/>
              <w:left w:val="single" w:sz="4" w:space="0" w:color="auto"/>
              <w:bottom w:val="single" w:sz="4" w:space="0" w:color="auto"/>
              <w:right w:val="single" w:sz="4" w:space="0" w:color="auto"/>
            </w:tcBorders>
            <w:noWrap/>
            <w:vAlign w:val="center"/>
          </w:tcPr>
          <w:p w14:paraId="44CB39A2"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Cuttack</w:t>
            </w:r>
          </w:p>
        </w:tc>
        <w:tc>
          <w:tcPr>
            <w:tcW w:w="2299" w:type="dxa"/>
            <w:tcBorders>
              <w:top w:val="nil"/>
              <w:left w:val="nil"/>
              <w:bottom w:val="single" w:sz="4" w:space="0" w:color="auto"/>
              <w:right w:val="single" w:sz="4" w:space="0" w:color="auto"/>
            </w:tcBorders>
            <w:noWrap/>
            <w:vAlign w:val="center"/>
          </w:tcPr>
          <w:p w14:paraId="436EE041"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34</w:t>
            </w:r>
          </w:p>
        </w:tc>
        <w:tc>
          <w:tcPr>
            <w:tcW w:w="5220" w:type="dxa"/>
            <w:tcBorders>
              <w:top w:val="nil"/>
              <w:left w:val="nil"/>
              <w:bottom w:val="single" w:sz="4" w:space="0" w:color="auto"/>
              <w:right w:val="single" w:sz="4" w:space="0" w:color="auto"/>
            </w:tcBorders>
            <w:noWrap/>
            <w:vAlign w:val="center"/>
          </w:tcPr>
          <w:p w14:paraId="0F9E06BE"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2 samples Positive for Influenza A (H3N2)</w:t>
            </w:r>
          </w:p>
        </w:tc>
      </w:tr>
      <w:tr w:rsidR="000153B7" w:rsidRPr="00932BC5" w14:paraId="2AA88C50" w14:textId="77777777" w:rsidTr="000153B7">
        <w:trPr>
          <w:trHeight w:val="315"/>
        </w:trPr>
        <w:tc>
          <w:tcPr>
            <w:tcW w:w="1566" w:type="dxa"/>
            <w:tcBorders>
              <w:top w:val="nil"/>
              <w:left w:val="single" w:sz="4" w:space="0" w:color="auto"/>
              <w:bottom w:val="single" w:sz="4" w:space="0" w:color="auto"/>
              <w:right w:val="single" w:sz="4" w:space="0" w:color="auto"/>
            </w:tcBorders>
            <w:noWrap/>
            <w:vAlign w:val="center"/>
          </w:tcPr>
          <w:p w14:paraId="7C34DCA5"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Jajpur</w:t>
            </w:r>
          </w:p>
        </w:tc>
        <w:tc>
          <w:tcPr>
            <w:tcW w:w="2299" w:type="dxa"/>
            <w:tcBorders>
              <w:top w:val="nil"/>
              <w:left w:val="nil"/>
              <w:bottom w:val="single" w:sz="4" w:space="0" w:color="auto"/>
              <w:right w:val="single" w:sz="4" w:space="0" w:color="auto"/>
            </w:tcBorders>
            <w:noWrap/>
            <w:vAlign w:val="center"/>
          </w:tcPr>
          <w:p w14:paraId="13019A3C"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0</w:t>
            </w:r>
          </w:p>
        </w:tc>
        <w:tc>
          <w:tcPr>
            <w:tcW w:w="5220" w:type="dxa"/>
            <w:tcBorders>
              <w:top w:val="nil"/>
              <w:left w:val="nil"/>
              <w:bottom w:val="single" w:sz="4" w:space="0" w:color="auto"/>
              <w:right w:val="single" w:sz="4" w:space="0" w:color="auto"/>
            </w:tcBorders>
            <w:vAlign w:val="center"/>
          </w:tcPr>
          <w:p w14:paraId="3F869FAD"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No samples collected</w:t>
            </w:r>
          </w:p>
        </w:tc>
      </w:tr>
      <w:tr w:rsidR="000153B7" w:rsidRPr="00932BC5" w14:paraId="394FF960" w14:textId="77777777" w:rsidTr="000153B7">
        <w:trPr>
          <w:trHeight w:val="315"/>
        </w:trPr>
        <w:tc>
          <w:tcPr>
            <w:tcW w:w="1566" w:type="dxa"/>
            <w:tcBorders>
              <w:top w:val="nil"/>
              <w:left w:val="single" w:sz="4" w:space="0" w:color="auto"/>
              <w:bottom w:val="single" w:sz="4" w:space="0" w:color="auto"/>
              <w:right w:val="single" w:sz="4" w:space="0" w:color="auto"/>
            </w:tcBorders>
            <w:noWrap/>
            <w:vAlign w:val="center"/>
          </w:tcPr>
          <w:p w14:paraId="1F1B9216"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Jagatsinghpur</w:t>
            </w:r>
          </w:p>
        </w:tc>
        <w:tc>
          <w:tcPr>
            <w:tcW w:w="2299" w:type="dxa"/>
            <w:tcBorders>
              <w:top w:val="nil"/>
              <w:left w:val="nil"/>
              <w:bottom w:val="single" w:sz="4" w:space="0" w:color="auto"/>
              <w:right w:val="single" w:sz="4" w:space="0" w:color="auto"/>
            </w:tcBorders>
            <w:noWrap/>
            <w:vAlign w:val="center"/>
          </w:tcPr>
          <w:p w14:paraId="7FC0123B"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11</w:t>
            </w:r>
          </w:p>
        </w:tc>
        <w:tc>
          <w:tcPr>
            <w:tcW w:w="5220" w:type="dxa"/>
            <w:tcBorders>
              <w:top w:val="nil"/>
              <w:left w:val="nil"/>
              <w:bottom w:val="single" w:sz="4" w:space="0" w:color="auto"/>
              <w:right w:val="single" w:sz="4" w:space="0" w:color="auto"/>
            </w:tcBorders>
            <w:noWrap/>
            <w:vAlign w:val="center"/>
          </w:tcPr>
          <w:p w14:paraId="06886323"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1 sample positive for Influenza A (H1N1)</w:t>
            </w:r>
          </w:p>
        </w:tc>
      </w:tr>
      <w:tr w:rsidR="000153B7" w:rsidRPr="00932BC5" w14:paraId="7FBA1E67" w14:textId="77777777" w:rsidTr="000153B7">
        <w:trPr>
          <w:trHeight w:val="315"/>
        </w:trPr>
        <w:tc>
          <w:tcPr>
            <w:tcW w:w="1566" w:type="dxa"/>
            <w:tcBorders>
              <w:top w:val="nil"/>
              <w:left w:val="single" w:sz="4" w:space="0" w:color="auto"/>
              <w:bottom w:val="single" w:sz="4" w:space="0" w:color="auto"/>
              <w:right w:val="single" w:sz="4" w:space="0" w:color="auto"/>
            </w:tcBorders>
            <w:noWrap/>
            <w:vAlign w:val="center"/>
          </w:tcPr>
          <w:p w14:paraId="4C1EB28A"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Total</w:t>
            </w:r>
          </w:p>
        </w:tc>
        <w:tc>
          <w:tcPr>
            <w:tcW w:w="2299" w:type="dxa"/>
            <w:tcBorders>
              <w:top w:val="nil"/>
              <w:left w:val="nil"/>
              <w:bottom w:val="single" w:sz="4" w:space="0" w:color="auto"/>
              <w:right w:val="single" w:sz="4" w:space="0" w:color="auto"/>
            </w:tcBorders>
            <w:noWrap/>
            <w:vAlign w:val="center"/>
          </w:tcPr>
          <w:p w14:paraId="50B429BB" w14:textId="77777777"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323</w:t>
            </w:r>
          </w:p>
        </w:tc>
        <w:tc>
          <w:tcPr>
            <w:tcW w:w="5220" w:type="dxa"/>
            <w:tcBorders>
              <w:top w:val="nil"/>
              <w:left w:val="nil"/>
              <w:bottom w:val="single" w:sz="4" w:space="0" w:color="auto"/>
              <w:right w:val="single" w:sz="4" w:space="0" w:color="auto"/>
            </w:tcBorders>
            <w:noWrap/>
            <w:vAlign w:val="center"/>
          </w:tcPr>
          <w:p w14:paraId="2AB1BD5B" w14:textId="5BC0DACA" w:rsidR="000153B7" w:rsidRPr="00932BC5" w:rsidRDefault="000153B7" w:rsidP="000153B7">
            <w:pPr>
              <w:spacing w:after="0"/>
              <w:rPr>
                <w:rFonts w:ascii="Times New Roman" w:eastAsia="Times New Roman" w:hAnsi="Times New Roman" w:cs="Times New Roman"/>
                <w:color w:val="000000"/>
              </w:rPr>
            </w:pPr>
            <w:r w:rsidRPr="00932BC5">
              <w:rPr>
                <w:rFonts w:ascii="Times New Roman" w:eastAsia="Times New Roman" w:hAnsi="Times New Roman" w:cs="Times New Roman"/>
                <w:color w:val="000000"/>
              </w:rPr>
              <w:t>2 samples tested positive for Influenza A (H3N2)</w:t>
            </w:r>
            <w:r>
              <w:rPr>
                <w:rFonts w:ascii="Times New Roman" w:eastAsia="Times New Roman" w:hAnsi="Times New Roman" w:cs="Times New Roman"/>
                <w:color w:val="000000"/>
              </w:rPr>
              <w:t xml:space="preserve"> </w:t>
            </w:r>
            <w:r w:rsidRPr="00932BC5">
              <w:rPr>
                <w:rFonts w:ascii="Times New Roman" w:eastAsia="Times New Roman" w:hAnsi="Times New Roman" w:cs="Times New Roman"/>
                <w:color w:val="000000"/>
              </w:rPr>
              <w:t>and 1 sample tested positive forInfluenza A (H1N1)</w:t>
            </w:r>
          </w:p>
        </w:tc>
      </w:tr>
    </w:tbl>
    <w:p w14:paraId="3A8F725D" w14:textId="137352AC" w:rsidR="000153B7" w:rsidRPr="000153B7" w:rsidRDefault="000153B7" w:rsidP="000153B7">
      <w:pPr>
        <w:jc w:val="center"/>
        <w:rPr>
          <w:rFonts w:ascii="Arial" w:eastAsia="Times New Roman" w:hAnsi="Arial" w:cs="Arial"/>
          <w:b/>
          <w:bCs/>
          <w:color w:val="000000"/>
          <w:sz w:val="16"/>
          <w:szCs w:val="16"/>
          <w:lang w:eastAsia="en-IN"/>
        </w:rPr>
      </w:pPr>
      <w:r w:rsidRPr="000153B7">
        <w:rPr>
          <w:rFonts w:ascii="Arial" w:eastAsia="Times New Roman" w:hAnsi="Arial" w:cs="Arial"/>
          <w:b/>
          <w:bCs/>
          <w:color w:val="000000"/>
          <w:sz w:val="16"/>
          <w:szCs w:val="16"/>
          <w:lang w:eastAsia="en-IN"/>
        </w:rPr>
        <w:t>Table 2. Human Samples collected in Odisha August-</w:t>
      </w:r>
      <w:r w:rsidR="002E7798" w:rsidRPr="000153B7">
        <w:rPr>
          <w:rFonts w:ascii="Arial" w:eastAsia="Times New Roman" w:hAnsi="Arial" w:cs="Arial"/>
          <w:b/>
          <w:bCs/>
          <w:color w:val="000000"/>
          <w:sz w:val="16"/>
          <w:szCs w:val="16"/>
          <w:lang w:eastAsia="en-IN"/>
        </w:rPr>
        <w:t>September</w:t>
      </w:r>
      <w:r w:rsidRPr="000153B7">
        <w:rPr>
          <w:rFonts w:ascii="Arial" w:eastAsia="Times New Roman" w:hAnsi="Arial" w:cs="Arial"/>
          <w:b/>
          <w:bCs/>
          <w:color w:val="000000"/>
          <w:sz w:val="16"/>
          <w:szCs w:val="16"/>
          <w:lang w:eastAsia="en-IN"/>
        </w:rPr>
        <w:t xml:space="preserve"> 2024</w:t>
      </w:r>
    </w:p>
    <w:p w14:paraId="205892F0" w14:textId="7EE71FD5" w:rsidR="0089424A" w:rsidRPr="00F449D3" w:rsidRDefault="0089424A" w:rsidP="00DD638B">
      <w:pPr>
        <w:tabs>
          <w:tab w:val="center" w:pos="4513"/>
        </w:tabs>
        <w:spacing w:after="0" w:line="259" w:lineRule="auto"/>
        <w:jc w:val="both"/>
        <w:rPr>
          <w:rFonts w:ascii="Arial" w:hAnsi="Arial" w:cs="Arial"/>
          <w:sz w:val="14"/>
          <w:szCs w:val="14"/>
          <w:lang w:val="en-IN"/>
        </w:rPr>
        <w:sectPr w:rsidR="0089424A" w:rsidRPr="00F449D3" w:rsidSect="00552AD2">
          <w:type w:val="continuous"/>
          <w:pgSz w:w="11906" w:h="16838"/>
          <w:pgMar w:top="360" w:right="1440" w:bottom="630" w:left="1440" w:header="708" w:footer="708" w:gutter="0"/>
          <w:cols w:space="708"/>
          <w:docGrid w:linePitch="360"/>
        </w:sectPr>
      </w:pPr>
    </w:p>
    <w:tbl>
      <w:tblPr>
        <w:tblStyle w:val="TableGrid"/>
        <w:tblW w:w="11268" w:type="dxa"/>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017"/>
        <w:gridCol w:w="5193"/>
      </w:tblGrid>
      <w:tr w:rsidR="00EA0EBA" w:rsidRPr="003065E5" w14:paraId="47C8284F" w14:textId="77777777" w:rsidTr="00DA4863">
        <w:tc>
          <w:tcPr>
            <w:tcW w:w="5058" w:type="dxa"/>
          </w:tcPr>
          <w:p w14:paraId="6FCFAC62" w14:textId="7A7B51FA" w:rsidR="002E7798" w:rsidRPr="00932BC5" w:rsidRDefault="002E7798" w:rsidP="002E7798">
            <w:pPr>
              <w:spacing w:after="0"/>
              <w:jc w:val="both"/>
              <w:rPr>
                <w:rFonts w:ascii="Times New Roman" w:hAnsi="Times New Roman" w:cs="Times New Roman"/>
              </w:rPr>
            </w:pPr>
            <w:r w:rsidRPr="00932BC5">
              <w:rPr>
                <w:rFonts w:ascii="Times New Roman" w:hAnsi="Times New Roman" w:cs="Times New Roman"/>
              </w:rPr>
              <w:t>During the period of 7</w:t>
            </w:r>
            <w:r w:rsidRPr="00932BC5">
              <w:rPr>
                <w:rFonts w:ascii="Times New Roman" w:hAnsi="Times New Roman" w:cs="Times New Roman"/>
                <w:vertAlign w:val="superscript"/>
              </w:rPr>
              <w:t>th</w:t>
            </w:r>
            <w:r w:rsidRPr="00932BC5">
              <w:rPr>
                <w:rFonts w:ascii="Times New Roman" w:hAnsi="Times New Roman" w:cs="Times New Roman"/>
              </w:rPr>
              <w:t>-13</w:t>
            </w:r>
            <w:r w:rsidRPr="00932BC5">
              <w:rPr>
                <w:rFonts w:ascii="Times New Roman" w:hAnsi="Times New Roman" w:cs="Times New Roman"/>
                <w:vertAlign w:val="superscript"/>
              </w:rPr>
              <w:t>th</w:t>
            </w:r>
            <w:r w:rsidRPr="00932BC5">
              <w:rPr>
                <w:rFonts w:ascii="Times New Roman" w:hAnsi="Times New Roman" w:cs="Times New Roman"/>
              </w:rPr>
              <w:t xml:space="preserve"> September 2024 the central team visited Districts Puri and Kendrapara in Odisha. </w:t>
            </w:r>
            <w:r w:rsidR="00C51E75">
              <w:rPr>
                <w:rFonts w:ascii="Times New Roman" w:hAnsi="Times New Roman" w:cs="Times New Roman"/>
              </w:rPr>
              <w:t>Based on</w:t>
            </w:r>
            <w:r w:rsidRPr="00932BC5">
              <w:rPr>
                <w:rFonts w:ascii="Times New Roman" w:hAnsi="Times New Roman" w:cs="Times New Roman"/>
              </w:rPr>
              <w:t xml:space="preserve"> following observations </w:t>
            </w:r>
            <w:r w:rsidR="00C51E75">
              <w:rPr>
                <w:rFonts w:ascii="Times New Roman" w:hAnsi="Times New Roman" w:cs="Times New Roman"/>
              </w:rPr>
              <w:t>the</w:t>
            </w:r>
            <w:r w:rsidRPr="00932BC5">
              <w:rPr>
                <w:rFonts w:ascii="Times New Roman" w:hAnsi="Times New Roman" w:cs="Times New Roman"/>
              </w:rPr>
              <w:t xml:space="preserve"> recommendations regarding containment of Avian Influenza in Odisha were shared with Director Health Services and Director Public Health, Government of Odisha.</w:t>
            </w:r>
          </w:p>
          <w:p w14:paraId="7DB78CC1" w14:textId="77777777" w:rsidR="002E7798" w:rsidRPr="00932BC5" w:rsidRDefault="002E7798" w:rsidP="002E7798">
            <w:pPr>
              <w:spacing w:after="0"/>
              <w:jc w:val="both"/>
              <w:rPr>
                <w:rFonts w:ascii="Times New Roman" w:hAnsi="Times New Roman" w:cs="Times New Roman"/>
                <w:b/>
                <w:bCs/>
              </w:rPr>
            </w:pPr>
            <w:r w:rsidRPr="00932BC5">
              <w:rPr>
                <w:rFonts w:ascii="Times New Roman" w:hAnsi="Times New Roman" w:cs="Times New Roman"/>
                <w:b/>
                <w:bCs/>
              </w:rPr>
              <w:t>Observations:</w:t>
            </w:r>
          </w:p>
          <w:p w14:paraId="5B145CEE" w14:textId="77777777" w:rsidR="002E7798" w:rsidRPr="00932BC5"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932BC5">
              <w:rPr>
                <w:rFonts w:ascii="Times New Roman" w:hAnsi="Times New Roman" w:cs="Times New Roman"/>
              </w:rPr>
              <w:t>The 5</w:t>
            </w:r>
            <w:r w:rsidRPr="00932BC5">
              <w:rPr>
                <w:rFonts w:ascii="Times New Roman" w:hAnsi="Times New Roman" w:cs="Times New Roman"/>
                <w:vertAlign w:val="superscript"/>
              </w:rPr>
              <w:t>th</w:t>
            </w:r>
            <w:r w:rsidRPr="00932BC5">
              <w:rPr>
                <w:rFonts w:ascii="Times New Roman" w:hAnsi="Times New Roman" w:cs="Times New Roman"/>
              </w:rPr>
              <w:t xml:space="preserve"> day as first sample collection of cullers was calculated from the start date of culling instead the end of the culling operations in Block Delang, Puri. </w:t>
            </w:r>
          </w:p>
          <w:p w14:paraId="373E0A00" w14:textId="77777777" w:rsidR="002E7798" w:rsidRPr="00932BC5"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932BC5">
              <w:rPr>
                <w:rFonts w:ascii="Times New Roman" w:hAnsi="Times New Roman" w:cs="Times New Roman"/>
              </w:rPr>
              <w:t xml:space="preserve">30mg tablets and Suspension of Oseltamivir were not available at health facilities of Blocks Delang, Puri and Derabish, Kendrapara. </w:t>
            </w:r>
          </w:p>
          <w:p w14:paraId="62127F49" w14:textId="77777777" w:rsidR="002E7798" w:rsidRPr="00932BC5"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932BC5">
              <w:rPr>
                <w:rFonts w:ascii="Times New Roman" w:hAnsi="Times New Roman" w:cs="Times New Roman"/>
              </w:rPr>
              <w:t xml:space="preserve">The central team didn’t find any IEC material on Avian Influenza in the locality and at the poultry farms. </w:t>
            </w:r>
          </w:p>
          <w:p w14:paraId="7AA9F2D3" w14:textId="208C9668" w:rsidR="002E7798" w:rsidRPr="00932BC5"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932BC5">
              <w:rPr>
                <w:rFonts w:ascii="Times New Roman" w:hAnsi="Times New Roman" w:cs="Times New Roman"/>
              </w:rPr>
              <w:t xml:space="preserve">Quarantine of cullers for 10 days after the culling operations was not followed at the four </w:t>
            </w:r>
            <w:r w:rsidR="00C51E75" w:rsidRPr="00932BC5">
              <w:rPr>
                <w:rFonts w:ascii="Times New Roman" w:hAnsi="Times New Roman" w:cs="Times New Roman"/>
              </w:rPr>
              <w:t>epicenters</w:t>
            </w:r>
            <w:r w:rsidRPr="00932BC5">
              <w:rPr>
                <w:rFonts w:ascii="Times New Roman" w:hAnsi="Times New Roman" w:cs="Times New Roman"/>
              </w:rPr>
              <w:t xml:space="preserve"> of District Puri.</w:t>
            </w:r>
          </w:p>
          <w:p w14:paraId="64D58AA7" w14:textId="77777777" w:rsidR="002E7798" w:rsidRPr="00932BC5"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932BC5">
              <w:rPr>
                <w:rFonts w:ascii="Times New Roman" w:hAnsi="Times New Roman" w:cs="Times New Roman"/>
              </w:rPr>
              <w:t>Majority of the poultry farms were without birds during the culling operation in Block Delang, Puri.</w:t>
            </w:r>
          </w:p>
          <w:p w14:paraId="63B03036" w14:textId="77777777" w:rsidR="002E7798"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932BC5">
              <w:rPr>
                <w:rFonts w:ascii="Times New Roman" w:hAnsi="Times New Roman" w:cs="Times New Roman"/>
              </w:rPr>
              <w:t xml:space="preserve">Poultry farm owners, bird handlers and people living in the vicinity of epicenters were not given chemoprophylaxis of Oseltamivir 75mg in Block Delang and Derabish.  </w:t>
            </w:r>
          </w:p>
          <w:p w14:paraId="38DA6B33" w14:textId="77777777" w:rsidR="0032174C" w:rsidRDefault="002E7798" w:rsidP="00436CEC">
            <w:pPr>
              <w:pStyle w:val="ListParagraph"/>
              <w:numPr>
                <w:ilvl w:val="0"/>
                <w:numId w:val="5"/>
              </w:numPr>
              <w:spacing w:after="0" w:line="276" w:lineRule="auto"/>
              <w:ind w:left="403" w:hanging="279"/>
              <w:jc w:val="both"/>
              <w:rPr>
                <w:rFonts w:ascii="Times New Roman" w:hAnsi="Times New Roman" w:cs="Times New Roman"/>
              </w:rPr>
            </w:pPr>
            <w:r w:rsidRPr="002E7798">
              <w:rPr>
                <w:rFonts w:ascii="Times New Roman" w:hAnsi="Times New Roman" w:cs="Times New Roman"/>
              </w:rPr>
              <w:t>Biosecurity measures at poultry farms and burial sites were inappropriate in the containment zone.</w:t>
            </w:r>
          </w:p>
          <w:p w14:paraId="40523B73" w14:textId="77777777" w:rsidR="002E7798" w:rsidRPr="00932BC5" w:rsidRDefault="002E7798" w:rsidP="002E7798">
            <w:pPr>
              <w:pStyle w:val="ListParagraph1"/>
              <w:spacing w:after="0" w:line="276" w:lineRule="auto"/>
              <w:ind w:left="0"/>
              <w:jc w:val="both"/>
              <w:rPr>
                <w:rFonts w:ascii="Times New Roman" w:hAnsi="Times New Roman" w:cs="Times New Roman"/>
                <w:sz w:val="24"/>
                <w:szCs w:val="24"/>
              </w:rPr>
            </w:pPr>
            <w:r w:rsidRPr="00932BC5">
              <w:rPr>
                <w:rFonts w:ascii="Times New Roman" w:hAnsi="Times New Roman" w:cs="Times New Roman"/>
                <w:b/>
                <w:bCs/>
                <w:sz w:val="24"/>
                <w:szCs w:val="24"/>
              </w:rPr>
              <w:t>Recommendations</w:t>
            </w:r>
            <w:r w:rsidRPr="00932BC5">
              <w:rPr>
                <w:rFonts w:ascii="Times New Roman" w:hAnsi="Times New Roman" w:cs="Times New Roman"/>
                <w:sz w:val="24"/>
                <w:szCs w:val="24"/>
              </w:rPr>
              <w:t>:</w:t>
            </w:r>
          </w:p>
          <w:p w14:paraId="339A83B8" w14:textId="77777777" w:rsidR="002E7798" w:rsidRDefault="002E7798" w:rsidP="00436CEC">
            <w:pPr>
              <w:pStyle w:val="ListParagraph1"/>
              <w:numPr>
                <w:ilvl w:val="0"/>
                <w:numId w:val="6"/>
              </w:numPr>
              <w:spacing w:after="0" w:line="276" w:lineRule="auto"/>
              <w:ind w:left="403" w:hanging="270"/>
              <w:jc w:val="both"/>
              <w:rPr>
                <w:rFonts w:ascii="Times New Roman" w:hAnsi="Times New Roman" w:cs="Times New Roman"/>
                <w:sz w:val="24"/>
                <w:szCs w:val="24"/>
                <w:lang w:val="en-US"/>
              </w:rPr>
            </w:pPr>
            <w:r w:rsidRPr="00932BC5">
              <w:rPr>
                <w:rFonts w:ascii="Times New Roman" w:hAnsi="Times New Roman" w:cs="Times New Roman"/>
                <w:sz w:val="24"/>
                <w:szCs w:val="24"/>
                <w:lang w:val="en-US"/>
              </w:rPr>
              <w:t>State health department to ensure chemoprophylaxis, isolation, testing of farm owners and bird handlers.</w:t>
            </w:r>
          </w:p>
          <w:p w14:paraId="0B922374" w14:textId="5F683843" w:rsidR="00650220" w:rsidRDefault="002E7798" w:rsidP="00436CEC">
            <w:pPr>
              <w:pStyle w:val="ListParagraph1"/>
              <w:numPr>
                <w:ilvl w:val="0"/>
                <w:numId w:val="6"/>
              </w:numPr>
              <w:spacing w:after="0" w:line="276" w:lineRule="auto"/>
              <w:ind w:left="403" w:hanging="270"/>
              <w:jc w:val="both"/>
              <w:rPr>
                <w:rFonts w:ascii="Times New Roman" w:hAnsi="Times New Roman" w:cs="Times New Roman"/>
                <w:sz w:val="24"/>
                <w:szCs w:val="24"/>
                <w:lang w:val="en-US"/>
              </w:rPr>
            </w:pPr>
            <w:r w:rsidRPr="002E7798">
              <w:rPr>
                <w:rFonts w:ascii="Times New Roman" w:hAnsi="Times New Roman" w:cs="Times New Roman"/>
                <w:sz w:val="24"/>
                <w:szCs w:val="24"/>
                <w:lang w:val="en-US"/>
              </w:rPr>
              <w:t xml:space="preserve">Preparation of IEC/BCC materials for high-risk groups such as </w:t>
            </w:r>
            <w:r w:rsidR="00650220" w:rsidRPr="002E7798">
              <w:rPr>
                <w:rFonts w:ascii="Times New Roman" w:hAnsi="Times New Roman" w:cs="Times New Roman"/>
                <w:sz w:val="24"/>
                <w:szCs w:val="24"/>
                <w:lang w:val="en-US"/>
              </w:rPr>
              <w:t>curlers</w:t>
            </w:r>
            <w:r w:rsidRPr="002E7798">
              <w:rPr>
                <w:rFonts w:ascii="Times New Roman" w:hAnsi="Times New Roman" w:cs="Times New Roman"/>
                <w:sz w:val="24"/>
                <w:szCs w:val="24"/>
                <w:lang w:val="en-US"/>
              </w:rPr>
              <w:t xml:space="preserve">, bird handlers, farm owners and surveillance workers. </w:t>
            </w:r>
          </w:p>
          <w:p w14:paraId="346555C0" w14:textId="761DFBCB" w:rsidR="002E7798" w:rsidRPr="00650220" w:rsidRDefault="002E7798" w:rsidP="00436CEC">
            <w:pPr>
              <w:pStyle w:val="ListParagraph1"/>
              <w:numPr>
                <w:ilvl w:val="0"/>
                <w:numId w:val="6"/>
              </w:numPr>
              <w:spacing w:after="0" w:line="276" w:lineRule="auto"/>
              <w:ind w:left="403" w:hanging="270"/>
              <w:jc w:val="both"/>
              <w:rPr>
                <w:rFonts w:ascii="Times New Roman" w:hAnsi="Times New Roman" w:cs="Times New Roman"/>
                <w:sz w:val="24"/>
                <w:szCs w:val="24"/>
                <w:lang w:val="en-US"/>
              </w:rPr>
            </w:pPr>
            <w:r w:rsidRPr="00650220">
              <w:rPr>
                <w:rFonts w:ascii="Times New Roman" w:hAnsi="Times New Roman" w:cs="Times New Roman"/>
                <w:sz w:val="24"/>
                <w:szCs w:val="24"/>
                <w:lang w:val="en-US"/>
              </w:rPr>
              <w:t xml:space="preserve">Implementation of the contingency plan for </w:t>
            </w:r>
          </w:p>
        </w:tc>
        <w:tc>
          <w:tcPr>
            <w:tcW w:w="1017" w:type="dxa"/>
          </w:tcPr>
          <w:p w14:paraId="2E9784C9" w14:textId="77777777" w:rsidR="00EA0EBA" w:rsidRPr="003065E5" w:rsidRDefault="00EA0EBA" w:rsidP="002E7798">
            <w:pPr>
              <w:spacing w:after="0"/>
              <w:rPr>
                <w:rFonts w:ascii="Times New Roman" w:hAnsi="Times New Roman" w:cs="Times New Roman"/>
                <w:sz w:val="18"/>
                <w:szCs w:val="18"/>
                <w:lang w:val="en-IN"/>
              </w:rPr>
            </w:pPr>
          </w:p>
        </w:tc>
        <w:tc>
          <w:tcPr>
            <w:tcW w:w="5193" w:type="dxa"/>
          </w:tcPr>
          <w:p w14:paraId="607B65D3" w14:textId="77519EB1" w:rsidR="00650220" w:rsidRPr="00650220" w:rsidRDefault="00650220" w:rsidP="00650220">
            <w:pPr>
              <w:pStyle w:val="ListParagraph1"/>
              <w:spacing w:after="0" w:line="276" w:lineRule="auto"/>
              <w:ind w:left="408"/>
              <w:jc w:val="both"/>
              <w:rPr>
                <w:rFonts w:ascii="Times New Roman" w:hAnsi="Times New Roman" w:cs="Times New Roman"/>
                <w:strike/>
                <w:sz w:val="24"/>
                <w:szCs w:val="24"/>
                <w:lang w:val="en-US"/>
              </w:rPr>
            </w:pPr>
            <w:r w:rsidRPr="00650220">
              <w:rPr>
                <w:rFonts w:ascii="Times New Roman" w:hAnsi="Times New Roman" w:cs="Times New Roman"/>
                <w:sz w:val="24"/>
                <w:szCs w:val="24"/>
                <w:lang w:val="en-US"/>
              </w:rPr>
              <w:t>management of human cases of Avian Influenza</w:t>
            </w:r>
            <w:r>
              <w:rPr>
                <w:rFonts w:ascii="Times New Roman" w:hAnsi="Times New Roman" w:cs="Times New Roman"/>
                <w:sz w:val="24"/>
                <w:szCs w:val="24"/>
                <w:lang w:val="en-US"/>
              </w:rPr>
              <w:t>.</w:t>
            </w:r>
          </w:p>
          <w:p w14:paraId="09E8C4AA" w14:textId="114A0A57" w:rsidR="002E7798" w:rsidRPr="00932BC5" w:rsidRDefault="002E7798" w:rsidP="00436CEC">
            <w:pPr>
              <w:pStyle w:val="ListParagraph1"/>
              <w:numPr>
                <w:ilvl w:val="0"/>
                <w:numId w:val="6"/>
              </w:numPr>
              <w:spacing w:after="0" w:line="276" w:lineRule="auto"/>
              <w:ind w:left="408" w:hanging="270"/>
              <w:jc w:val="both"/>
              <w:rPr>
                <w:rFonts w:ascii="Times New Roman" w:hAnsi="Times New Roman" w:cs="Times New Roman"/>
                <w:strike/>
                <w:sz w:val="24"/>
                <w:szCs w:val="24"/>
                <w:lang w:val="en-US"/>
              </w:rPr>
            </w:pPr>
            <w:r w:rsidRPr="00932BC5">
              <w:rPr>
                <w:rFonts w:ascii="Times New Roman" w:hAnsi="Times New Roman" w:cs="Times New Roman"/>
                <w:sz w:val="24"/>
                <w:szCs w:val="24"/>
                <w:lang w:val="en-US"/>
              </w:rPr>
              <w:t>Samples to be collected from cullers and farm workers irrespective of symptoms.</w:t>
            </w:r>
          </w:p>
          <w:p w14:paraId="41CD52FF" w14:textId="77777777" w:rsidR="002E7798" w:rsidRPr="00932BC5" w:rsidRDefault="002E7798" w:rsidP="00436CEC">
            <w:pPr>
              <w:pStyle w:val="ListParagraph1"/>
              <w:numPr>
                <w:ilvl w:val="0"/>
                <w:numId w:val="6"/>
              </w:numPr>
              <w:spacing w:after="0" w:line="276" w:lineRule="auto"/>
              <w:ind w:left="399" w:hanging="270"/>
              <w:jc w:val="both"/>
              <w:rPr>
                <w:rFonts w:ascii="Times New Roman" w:hAnsi="Times New Roman" w:cs="Times New Roman"/>
                <w:sz w:val="24"/>
                <w:szCs w:val="24"/>
                <w:lang w:val="en-US"/>
              </w:rPr>
            </w:pPr>
            <w:r w:rsidRPr="00932BC5">
              <w:rPr>
                <w:rFonts w:ascii="Times New Roman" w:hAnsi="Times New Roman" w:cs="Times New Roman"/>
                <w:sz w:val="24"/>
                <w:szCs w:val="24"/>
                <w:lang w:val="en-US"/>
              </w:rPr>
              <w:t xml:space="preserve">Identification of ILI and SARI cases in the community through active surveillance in 0-3 km radius of the epicenter and passive surveillance in 3-10 km radius of epicenter for 10 days following the culling operations. </w:t>
            </w:r>
          </w:p>
          <w:p w14:paraId="7CF5E50A" w14:textId="77777777" w:rsidR="002E7798" w:rsidRPr="00932BC5" w:rsidRDefault="002E7798" w:rsidP="00436CEC">
            <w:pPr>
              <w:pStyle w:val="ListParagraph1"/>
              <w:numPr>
                <w:ilvl w:val="0"/>
                <w:numId w:val="6"/>
              </w:numPr>
              <w:spacing w:after="0" w:line="276" w:lineRule="auto"/>
              <w:ind w:left="399" w:hanging="270"/>
              <w:jc w:val="both"/>
              <w:rPr>
                <w:rFonts w:ascii="Times New Roman" w:hAnsi="Times New Roman" w:cs="Times New Roman"/>
                <w:sz w:val="24"/>
                <w:szCs w:val="24"/>
                <w:lang w:val="en-US"/>
              </w:rPr>
            </w:pPr>
            <w:r w:rsidRPr="00932BC5">
              <w:rPr>
                <w:rFonts w:ascii="Times New Roman" w:hAnsi="Times New Roman" w:cs="Times New Roman"/>
                <w:sz w:val="24"/>
                <w:szCs w:val="24"/>
                <w:lang w:val="en-US"/>
              </w:rPr>
              <w:t xml:space="preserve">Medical practitioners of government and private sector, health workers to be oriented on case definitions, sign and symptoms of avian influenza.  5% ILI, 100% SARI cases and immunocompromised patients to be tested for Influenza A. </w:t>
            </w:r>
          </w:p>
          <w:p w14:paraId="663C3999" w14:textId="77777777" w:rsidR="002E7798" w:rsidRDefault="002E7798" w:rsidP="00436CEC">
            <w:pPr>
              <w:pStyle w:val="ListParagraph1"/>
              <w:numPr>
                <w:ilvl w:val="0"/>
                <w:numId w:val="6"/>
              </w:numPr>
              <w:spacing w:after="0" w:line="276" w:lineRule="auto"/>
              <w:ind w:left="399" w:hanging="270"/>
              <w:jc w:val="both"/>
              <w:rPr>
                <w:rFonts w:ascii="Times New Roman" w:hAnsi="Times New Roman" w:cs="Times New Roman"/>
                <w:sz w:val="24"/>
                <w:szCs w:val="24"/>
                <w:lang w:val="en-US"/>
              </w:rPr>
            </w:pPr>
            <w:r w:rsidRPr="00932BC5">
              <w:rPr>
                <w:rFonts w:ascii="Times New Roman" w:hAnsi="Times New Roman" w:cs="Times New Roman"/>
                <w:sz w:val="24"/>
                <w:szCs w:val="24"/>
                <w:lang w:val="en-US"/>
              </w:rPr>
              <w:t>Prohibitions to be put in place regarding movement of birds and poultry after first death of bird/poultry is reported in an area. Decision on continuity or removal of prohibitions to be decided after results are received from NISHAD Bhopal.</w:t>
            </w:r>
          </w:p>
          <w:p w14:paraId="18E8429E" w14:textId="6CB1855C" w:rsidR="0061235F" w:rsidRPr="002E7798" w:rsidRDefault="002E7798" w:rsidP="00436CEC">
            <w:pPr>
              <w:pStyle w:val="ListParagraph1"/>
              <w:numPr>
                <w:ilvl w:val="0"/>
                <w:numId w:val="6"/>
              </w:numPr>
              <w:spacing w:after="0" w:line="276" w:lineRule="auto"/>
              <w:ind w:left="399" w:hanging="270"/>
              <w:jc w:val="both"/>
              <w:rPr>
                <w:rFonts w:ascii="Times New Roman" w:hAnsi="Times New Roman" w:cs="Times New Roman"/>
                <w:sz w:val="24"/>
                <w:szCs w:val="24"/>
                <w:lang w:val="en-US"/>
              </w:rPr>
            </w:pPr>
            <w:r w:rsidRPr="002E7798">
              <w:rPr>
                <w:rFonts w:ascii="Times New Roman" w:hAnsi="Times New Roman" w:cs="Times New Roman"/>
                <w:sz w:val="24"/>
                <w:szCs w:val="24"/>
              </w:rPr>
              <w:t xml:space="preserve">Biosecurity measures to be strictly followed in containment zone of 0-1 km radius of the </w:t>
            </w:r>
            <w:r w:rsidR="00C51E75" w:rsidRPr="002E7798">
              <w:rPr>
                <w:rFonts w:ascii="Times New Roman" w:hAnsi="Times New Roman" w:cs="Times New Roman"/>
                <w:sz w:val="24"/>
                <w:szCs w:val="24"/>
              </w:rPr>
              <w:t>epicentre</w:t>
            </w:r>
            <w:r w:rsidRPr="002E7798">
              <w:rPr>
                <w:rFonts w:ascii="Times New Roman" w:hAnsi="Times New Roman" w:cs="Times New Roman"/>
                <w:sz w:val="24"/>
                <w:szCs w:val="24"/>
              </w:rPr>
              <w:t>.</w:t>
            </w:r>
          </w:p>
          <w:p w14:paraId="05CDEB4A" w14:textId="5A619597" w:rsidR="002E7798" w:rsidRPr="002E7798" w:rsidRDefault="002E7798" w:rsidP="00650220">
            <w:pPr>
              <w:pStyle w:val="ListParagraph1"/>
              <w:spacing w:after="0" w:line="276" w:lineRule="auto"/>
              <w:ind w:left="0"/>
              <w:jc w:val="both"/>
              <w:rPr>
                <w:rFonts w:ascii="Times New Roman" w:hAnsi="Times New Roman" w:cs="Times New Roman"/>
                <w:sz w:val="24"/>
                <w:szCs w:val="24"/>
                <w:lang w:val="en-US"/>
              </w:rPr>
            </w:pPr>
            <w:r w:rsidRPr="00650220">
              <w:rPr>
                <w:rFonts w:ascii="Times New Roman" w:hAnsi="Times New Roman" w:cs="Times New Roman"/>
                <w:i/>
                <w:lang w:val="en-US"/>
              </w:rPr>
              <w:t xml:space="preserve">Acknowledgement: The central team members - Dr. Mohd. Zuber, </w:t>
            </w:r>
            <w:r w:rsidRPr="00650220">
              <w:rPr>
                <w:rFonts w:ascii="Times New Roman" w:hAnsi="Times New Roman" w:cs="Times New Roman"/>
                <w:i/>
              </w:rPr>
              <w:t>Dr. Sidhartha Giri</w:t>
            </w:r>
            <w:r w:rsidRPr="00650220">
              <w:rPr>
                <w:rFonts w:ascii="Times New Roman" w:hAnsi="Times New Roman" w:cs="Times New Roman"/>
                <w:i/>
                <w:vertAlign w:val="superscript"/>
              </w:rPr>
              <w:t xml:space="preserve"> </w:t>
            </w:r>
            <w:r w:rsidRPr="00650220">
              <w:rPr>
                <w:rFonts w:ascii="Times New Roman" w:hAnsi="Times New Roman" w:cs="Times New Roman"/>
                <w:i/>
              </w:rPr>
              <w:t>and Dr. Manoj Kumar Panigrahi</w:t>
            </w:r>
            <w:r w:rsidRPr="00650220">
              <w:rPr>
                <w:rFonts w:ascii="Times New Roman" w:hAnsi="Times New Roman" w:cs="Times New Roman"/>
                <w:i/>
                <w:vertAlign w:val="superscript"/>
              </w:rPr>
              <w:t xml:space="preserve"> </w:t>
            </w:r>
            <w:r w:rsidRPr="00650220">
              <w:rPr>
                <w:rFonts w:ascii="Times New Roman" w:hAnsi="Times New Roman" w:cs="Times New Roman"/>
                <w:i/>
                <w:lang w:val="en-US"/>
              </w:rPr>
              <w:t>are thankful for the support provided by Dr. Suchitra Sasmal, Sr. RD RoHFW, Bhubaneswar, Dr. Bijay Kumar Mohapatra, Director Health Services, Odisha, Dr. Nilakantha Mishra, Director Public Health, Odisha, Dr. Prameela Baral, Additional Director Public Health, Odisha, Dr Ashok Paikaray, State Surveillance Officer, Odisha, Staff of State Surveillance Unit Odisha, District Surveillance Unit Puri and Kendrapara.</w:t>
            </w:r>
          </w:p>
        </w:tc>
      </w:tr>
    </w:tbl>
    <w:p w14:paraId="1B811788" w14:textId="08373E34" w:rsidR="00A52103" w:rsidRDefault="00A52103" w:rsidP="0089424A">
      <w:pPr>
        <w:keepNext/>
        <w:spacing w:after="0" w:line="259" w:lineRule="auto"/>
        <w:ind w:left="288"/>
      </w:pPr>
    </w:p>
    <w:p w14:paraId="786BA76E" w14:textId="4FCFD228" w:rsidR="00B008A0" w:rsidRDefault="00B008A0">
      <w:pPr>
        <w:spacing w:after="160" w:line="259" w:lineRule="auto"/>
        <w:rPr>
          <w:rFonts w:ascii="Times New Roman" w:eastAsia="Calibri" w:hAnsi="Times New Roman" w:cs="Times New Roman"/>
          <w:kern w:val="2"/>
          <w:sz w:val="12"/>
          <w:szCs w:val="12"/>
          <w:lang w:bidi="ar-SA"/>
          <w14:ligatures w14:val="standardContextual"/>
        </w:rPr>
      </w:pPr>
      <w:r>
        <w:rPr>
          <w:rFonts w:ascii="Times New Roman" w:eastAsia="Calibri" w:hAnsi="Times New Roman" w:cs="Times New Roman"/>
          <w:kern w:val="2"/>
          <w:sz w:val="12"/>
          <w:szCs w:val="12"/>
          <w:lang w:bidi="ar-SA"/>
          <w14:ligatures w14:val="standardContextual"/>
        </w:rPr>
        <w:br w:type="page"/>
      </w:r>
    </w:p>
    <w:p w14:paraId="35D5C104" w14:textId="77777777" w:rsidR="00B008A0" w:rsidRDefault="00B008A0" w:rsidP="00B008A0">
      <w:pPr>
        <w:spacing w:after="0"/>
        <w:ind w:left="-135" w:right="-120"/>
        <w:rPr>
          <w:rFonts w:ascii="Times New Roman" w:hAnsi="Times New Roman" w:cs="Times New Roman"/>
          <w:b/>
          <w:bCs/>
          <w:color w:val="0080C0"/>
          <w:sz w:val="26"/>
          <w:szCs w:val="26"/>
          <w:lang w:val="en-IN"/>
        </w:rPr>
      </w:pPr>
      <w:r w:rsidRPr="00B008A0">
        <w:rPr>
          <w:rFonts w:ascii="Times New Roman" w:hAnsi="Times New Roman" w:cs="Times New Roman"/>
          <w:b/>
          <w:bCs/>
          <w:color w:val="0080C0"/>
          <w:sz w:val="26"/>
          <w:szCs w:val="26"/>
          <w:lang w:val="en-IN"/>
        </w:rPr>
        <w:lastRenderedPageBreak/>
        <w:t>Field Epidemiological Investigation of AES/Chandipura Virus Cases and Deaths: Deployment of Central Team to Support Gujarat's State Epidemic Cell</w:t>
      </w:r>
    </w:p>
    <w:p w14:paraId="46D6DDE4" w14:textId="6CBB0DF9" w:rsidR="002A2832" w:rsidRDefault="00B008A0" w:rsidP="00B008A0">
      <w:pPr>
        <w:spacing w:after="0"/>
        <w:ind w:left="-135" w:right="-120"/>
        <w:rPr>
          <w:rFonts w:ascii="Arial" w:eastAsia="Calibri" w:hAnsi="Arial" w:cs="Arial"/>
          <w:i/>
          <w:iCs/>
          <w:kern w:val="2"/>
          <w:sz w:val="16"/>
          <w:szCs w:val="16"/>
          <w:lang w:bidi="ar-SA"/>
          <w14:ligatures w14:val="standardContextual"/>
        </w:rPr>
      </w:pPr>
      <w:r w:rsidRPr="00B008A0">
        <w:rPr>
          <w:rFonts w:ascii="Arial" w:eastAsia="Calibri" w:hAnsi="Arial" w:cs="Arial"/>
          <w:b/>
          <w:bCs/>
          <w:i/>
          <w:iCs/>
          <w:kern w:val="2"/>
          <w:sz w:val="16"/>
          <w:szCs w:val="16"/>
          <w:lang w:bidi="ar-SA"/>
          <w14:ligatures w14:val="standardContextual"/>
        </w:rPr>
        <w:t>Contributed by</w:t>
      </w:r>
      <w:r w:rsidRPr="00B008A0">
        <w:rPr>
          <w:rFonts w:ascii="Arial" w:eastAsia="Calibri" w:hAnsi="Arial" w:cs="Arial"/>
          <w:i/>
          <w:iCs/>
          <w:kern w:val="2"/>
          <w:sz w:val="16"/>
          <w:szCs w:val="16"/>
          <w:lang w:bidi="ar-SA"/>
          <w14:ligatures w14:val="standardContextual"/>
        </w:rPr>
        <w:t xml:space="preserve"> - </w:t>
      </w:r>
      <w:r w:rsidRPr="00080990">
        <w:rPr>
          <w:rFonts w:ascii="Arial" w:eastAsia="Calibri" w:hAnsi="Arial" w:cs="Arial"/>
          <w:i/>
          <w:iCs/>
          <w:kern w:val="2"/>
          <w:sz w:val="16"/>
          <w:szCs w:val="16"/>
          <w:lang w:bidi="ar-SA"/>
          <w14:ligatures w14:val="standardContextual"/>
        </w:rPr>
        <w:t>Dr Kamlesh Mandriya</w:t>
      </w:r>
      <w:r w:rsidRPr="00080990">
        <w:rPr>
          <w:rFonts w:ascii="Arial" w:eastAsia="Calibri" w:hAnsi="Arial" w:cs="Arial"/>
          <w:i/>
          <w:iCs/>
          <w:kern w:val="2"/>
          <w:sz w:val="16"/>
          <w:szCs w:val="16"/>
          <w:vertAlign w:val="superscript"/>
          <w:lang w:bidi="ar-SA"/>
          <w14:ligatures w14:val="standardContextual"/>
        </w:rPr>
        <w:t>1</w:t>
      </w:r>
      <w:r w:rsidRPr="00080990">
        <w:rPr>
          <w:rFonts w:ascii="Arial" w:eastAsia="Calibri" w:hAnsi="Arial" w:cs="Arial"/>
          <w:i/>
          <w:iCs/>
          <w:kern w:val="2"/>
          <w:sz w:val="16"/>
          <w:szCs w:val="16"/>
          <w:lang w:bidi="ar-SA"/>
          <w14:ligatures w14:val="standardContextual"/>
        </w:rPr>
        <w:t>, Dr</w:t>
      </w:r>
      <w:r w:rsidRPr="00531009">
        <w:rPr>
          <w:rFonts w:ascii="Arial" w:eastAsia="Calibri" w:hAnsi="Arial" w:cs="Arial"/>
          <w:i/>
          <w:iCs/>
          <w:kern w:val="2"/>
          <w:sz w:val="16"/>
          <w:szCs w:val="16"/>
          <w:lang w:bidi="ar-SA"/>
          <w14:ligatures w14:val="standardContextual"/>
        </w:rPr>
        <w:t xml:space="preserve"> Jariwala Devang</w:t>
      </w:r>
      <w:r w:rsidR="00A456C5" w:rsidRPr="00531009">
        <w:rPr>
          <w:rFonts w:ascii="Arial" w:eastAsia="Calibri" w:hAnsi="Arial" w:cs="Arial"/>
          <w:i/>
          <w:iCs/>
          <w:kern w:val="2"/>
          <w:sz w:val="16"/>
          <w:szCs w:val="16"/>
          <w:vertAlign w:val="superscript"/>
          <w:lang w:bidi="ar-SA"/>
          <w14:ligatures w14:val="standardContextual"/>
        </w:rPr>
        <w:t>2</w:t>
      </w:r>
      <w:r w:rsidRPr="00B008A0">
        <w:rPr>
          <w:rFonts w:ascii="Arial" w:eastAsia="Calibri" w:hAnsi="Arial" w:cs="Arial"/>
          <w:i/>
          <w:iCs/>
          <w:kern w:val="2"/>
          <w:sz w:val="16"/>
          <w:szCs w:val="16"/>
          <w:lang w:bidi="ar-SA"/>
          <w14:ligatures w14:val="standardContextual"/>
        </w:rPr>
        <w:t>, Dr Himanshu Chauhan</w:t>
      </w:r>
      <w:r w:rsidR="00A456C5" w:rsidRPr="00A456C5">
        <w:rPr>
          <w:rFonts w:ascii="Arial" w:eastAsia="Calibri" w:hAnsi="Arial" w:cs="Arial"/>
          <w:i/>
          <w:iCs/>
          <w:kern w:val="2"/>
          <w:sz w:val="16"/>
          <w:szCs w:val="16"/>
          <w:vertAlign w:val="superscript"/>
          <w:lang w:bidi="ar-SA"/>
          <w14:ligatures w14:val="standardContextual"/>
        </w:rPr>
        <w:t>3</w:t>
      </w:r>
      <w:r w:rsidRPr="00B008A0">
        <w:rPr>
          <w:rFonts w:ascii="Arial" w:eastAsia="Calibri" w:hAnsi="Arial" w:cs="Arial"/>
          <w:i/>
          <w:iCs/>
          <w:kern w:val="2"/>
          <w:sz w:val="16"/>
          <w:szCs w:val="16"/>
          <w:lang w:bidi="ar-SA"/>
          <w14:ligatures w14:val="standardContextual"/>
        </w:rPr>
        <w:t xml:space="preserve">, Dr Tanzin </w:t>
      </w:r>
      <w:r w:rsidRPr="00F21FC5">
        <w:rPr>
          <w:rFonts w:ascii="Arial" w:eastAsia="Calibri" w:hAnsi="Arial" w:cs="Arial"/>
          <w:i/>
          <w:iCs/>
          <w:kern w:val="2"/>
          <w:sz w:val="16"/>
          <w:szCs w:val="16"/>
          <w:lang w:bidi="ar-SA"/>
          <w14:ligatures w14:val="standardContextual"/>
        </w:rPr>
        <w:t>Dikid</w:t>
      </w:r>
      <w:r w:rsidR="00531009" w:rsidRPr="00F21FC5">
        <w:rPr>
          <w:rFonts w:ascii="Arial" w:eastAsia="Calibri" w:hAnsi="Arial" w:cs="Arial"/>
          <w:i/>
          <w:iCs/>
          <w:kern w:val="2"/>
          <w:sz w:val="16"/>
          <w:szCs w:val="16"/>
          <w:vertAlign w:val="superscript"/>
          <w:lang w:bidi="ar-SA"/>
          <w14:ligatures w14:val="standardContextual"/>
        </w:rPr>
        <w:t>3</w:t>
      </w:r>
      <w:r w:rsidRPr="00F21FC5">
        <w:rPr>
          <w:rFonts w:ascii="Arial" w:eastAsia="Calibri" w:hAnsi="Arial" w:cs="Arial"/>
          <w:i/>
          <w:iCs/>
          <w:kern w:val="2"/>
          <w:sz w:val="16"/>
          <w:szCs w:val="16"/>
          <w:lang w:bidi="ar-SA"/>
          <w14:ligatures w14:val="standardContextual"/>
        </w:rPr>
        <w:t>, Ms Aathira V. Dev</w:t>
      </w:r>
      <w:r w:rsidR="00DC38A8" w:rsidRPr="00F21FC5">
        <w:rPr>
          <w:rFonts w:ascii="Arial" w:eastAsia="Calibri" w:hAnsi="Arial" w:cs="Arial"/>
          <w:i/>
          <w:iCs/>
          <w:kern w:val="2"/>
          <w:sz w:val="16"/>
          <w:szCs w:val="16"/>
          <w:vertAlign w:val="superscript"/>
          <w:lang w:bidi="ar-SA"/>
          <w14:ligatures w14:val="standardContextual"/>
        </w:rPr>
        <w:t>4</w:t>
      </w:r>
      <w:r w:rsidRPr="00F21FC5">
        <w:rPr>
          <w:rFonts w:ascii="Arial" w:eastAsia="Calibri" w:hAnsi="Arial" w:cs="Arial"/>
          <w:i/>
          <w:iCs/>
          <w:kern w:val="2"/>
          <w:sz w:val="16"/>
          <w:szCs w:val="16"/>
          <w:lang w:bidi="ar-SA"/>
          <w14:ligatures w14:val="standardContextual"/>
        </w:rPr>
        <w:t>, Dr</w:t>
      </w:r>
      <w:r w:rsidRPr="00B008A0">
        <w:rPr>
          <w:rFonts w:ascii="Arial" w:eastAsia="Calibri" w:hAnsi="Arial" w:cs="Arial"/>
          <w:i/>
          <w:iCs/>
          <w:kern w:val="2"/>
          <w:sz w:val="16"/>
          <w:szCs w:val="16"/>
          <w:lang w:bidi="ar-SA"/>
          <w14:ligatures w14:val="standardContextual"/>
        </w:rPr>
        <w:t xml:space="preserve"> Betsy Varghese</w:t>
      </w:r>
      <w:r w:rsidR="00DC38A8">
        <w:rPr>
          <w:rFonts w:ascii="Arial" w:eastAsia="Calibri" w:hAnsi="Arial" w:cs="Arial"/>
          <w:i/>
          <w:iCs/>
          <w:kern w:val="2"/>
          <w:sz w:val="16"/>
          <w:szCs w:val="16"/>
          <w:vertAlign w:val="superscript"/>
          <w:lang w:bidi="ar-SA"/>
          <w14:ligatures w14:val="standardContextual"/>
        </w:rPr>
        <w:t>5</w:t>
      </w:r>
      <w:r w:rsidRPr="00B008A0">
        <w:rPr>
          <w:rFonts w:ascii="Arial" w:eastAsia="Calibri" w:hAnsi="Arial" w:cs="Arial"/>
          <w:i/>
          <w:iCs/>
          <w:kern w:val="2"/>
          <w:sz w:val="16"/>
          <w:szCs w:val="16"/>
          <w:lang w:bidi="ar-SA"/>
          <w14:ligatures w14:val="standardContextual"/>
        </w:rPr>
        <w:t>,</w:t>
      </w:r>
    </w:p>
    <w:p w14:paraId="249C52E8" w14:textId="3230E894" w:rsidR="00B008A0" w:rsidRDefault="00B008A0" w:rsidP="002A2832">
      <w:pPr>
        <w:spacing w:after="0"/>
        <w:ind w:left="-135" w:right="-120"/>
        <w:rPr>
          <w:rFonts w:ascii="Arial" w:eastAsia="Calibri" w:hAnsi="Arial" w:cs="Arial"/>
          <w:i/>
          <w:iCs/>
          <w:kern w:val="2"/>
          <w:sz w:val="16"/>
          <w:szCs w:val="16"/>
          <w:lang w:bidi="ar-SA"/>
          <w14:ligatures w14:val="standardContextual"/>
        </w:rPr>
      </w:pPr>
      <w:r w:rsidRPr="00B008A0">
        <w:rPr>
          <w:rFonts w:ascii="Arial" w:eastAsia="Calibri" w:hAnsi="Arial" w:cs="Arial"/>
          <w:i/>
          <w:iCs/>
          <w:kern w:val="2"/>
          <w:sz w:val="16"/>
          <w:szCs w:val="16"/>
          <w:lang w:bidi="ar-SA"/>
          <w14:ligatures w14:val="standardContextual"/>
        </w:rPr>
        <w:t>Dr Amit Pritam Swain</w:t>
      </w:r>
      <w:r w:rsidR="00DC38A8">
        <w:rPr>
          <w:rFonts w:ascii="Arial" w:eastAsia="Calibri" w:hAnsi="Arial" w:cs="Arial"/>
          <w:i/>
          <w:iCs/>
          <w:kern w:val="2"/>
          <w:sz w:val="16"/>
          <w:szCs w:val="16"/>
          <w:vertAlign w:val="superscript"/>
          <w:lang w:bidi="ar-SA"/>
          <w14:ligatures w14:val="standardContextual"/>
        </w:rPr>
        <w:t>5</w:t>
      </w:r>
      <w:r w:rsidRPr="00B008A0">
        <w:rPr>
          <w:rFonts w:ascii="Arial" w:eastAsia="Calibri" w:hAnsi="Arial" w:cs="Arial"/>
          <w:i/>
          <w:iCs/>
          <w:kern w:val="2"/>
          <w:sz w:val="16"/>
          <w:szCs w:val="16"/>
          <w:lang w:bidi="ar-SA"/>
          <w14:ligatures w14:val="standardContextual"/>
        </w:rPr>
        <w:t>, Dr Ngangom Kanchan</w:t>
      </w:r>
      <w:r w:rsidR="00DC38A8">
        <w:rPr>
          <w:rFonts w:ascii="Arial" w:eastAsia="Calibri" w:hAnsi="Arial" w:cs="Arial"/>
          <w:i/>
          <w:iCs/>
          <w:kern w:val="2"/>
          <w:sz w:val="16"/>
          <w:szCs w:val="16"/>
          <w:vertAlign w:val="superscript"/>
          <w:lang w:bidi="ar-SA"/>
          <w14:ligatures w14:val="standardContextual"/>
        </w:rPr>
        <w:t>5</w:t>
      </w:r>
      <w:r w:rsidRPr="00B008A0">
        <w:rPr>
          <w:rFonts w:ascii="Arial" w:eastAsia="Calibri" w:hAnsi="Arial" w:cs="Arial"/>
          <w:i/>
          <w:iCs/>
          <w:kern w:val="2"/>
          <w:sz w:val="16"/>
          <w:szCs w:val="16"/>
          <w:lang w:bidi="ar-SA"/>
          <w14:ligatures w14:val="standardContextual"/>
        </w:rPr>
        <w:t>, Dr Sowntappan B</w:t>
      </w:r>
      <w:r w:rsidR="00DC38A8">
        <w:rPr>
          <w:rFonts w:ascii="Arial" w:eastAsia="Calibri" w:hAnsi="Arial" w:cs="Arial"/>
          <w:i/>
          <w:iCs/>
          <w:kern w:val="2"/>
          <w:sz w:val="16"/>
          <w:szCs w:val="16"/>
          <w:vertAlign w:val="superscript"/>
          <w:lang w:bidi="ar-SA"/>
          <w14:ligatures w14:val="standardContextual"/>
        </w:rPr>
        <w:t>5</w:t>
      </w:r>
      <w:r w:rsidRPr="00B008A0">
        <w:rPr>
          <w:rFonts w:ascii="Arial" w:eastAsia="Calibri" w:hAnsi="Arial" w:cs="Arial"/>
          <w:i/>
          <w:iCs/>
          <w:kern w:val="2"/>
          <w:sz w:val="16"/>
          <w:szCs w:val="16"/>
          <w:lang w:bidi="ar-SA"/>
          <w14:ligatures w14:val="standardContextual"/>
        </w:rPr>
        <w:t>, Dr Jayesh. M Katira</w:t>
      </w:r>
      <w:r w:rsidR="00080990" w:rsidRPr="00080990">
        <w:rPr>
          <w:rFonts w:ascii="Arial" w:eastAsia="Calibri" w:hAnsi="Arial" w:cs="Arial"/>
          <w:i/>
          <w:iCs/>
          <w:kern w:val="2"/>
          <w:sz w:val="16"/>
          <w:szCs w:val="16"/>
          <w:vertAlign w:val="superscript"/>
          <w:lang w:bidi="ar-SA"/>
          <w14:ligatures w14:val="standardContextual"/>
        </w:rPr>
        <w:t>6</w:t>
      </w:r>
      <w:r w:rsidRPr="00B008A0">
        <w:rPr>
          <w:rFonts w:ascii="Arial" w:eastAsia="Calibri" w:hAnsi="Arial" w:cs="Arial"/>
          <w:i/>
          <w:iCs/>
          <w:kern w:val="2"/>
          <w:sz w:val="16"/>
          <w:szCs w:val="16"/>
          <w:lang w:bidi="ar-SA"/>
          <w14:ligatures w14:val="standardContextual"/>
        </w:rPr>
        <w:t>, Dr Harshad Prajapati</w:t>
      </w:r>
      <w:r w:rsidR="00DC38A8">
        <w:rPr>
          <w:rFonts w:ascii="Arial" w:eastAsia="Calibri" w:hAnsi="Arial" w:cs="Arial"/>
          <w:i/>
          <w:iCs/>
          <w:kern w:val="2"/>
          <w:sz w:val="16"/>
          <w:szCs w:val="16"/>
          <w:vertAlign w:val="superscript"/>
          <w:lang w:bidi="ar-SA"/>
          <w14:ligatures w14:val="standardContextual"/>
        </w:rPr>
        <w:t>5</w:t>
      </w:r>
      <w:r w:rsidRPr="00080990">
        <w:rPr>
          <w:rFonts w:ascii="Arial" w:eastAsia="Calibri" w:hAnsi="Arial" w:cs="Arial"/>
          <w:i/>
          <w:iCs/>
          <w:kern w:val="2"/>
          <w:sz w:val="16"/>
          <w:szCs w:val="16"/>
          <w:lang w:bidi="ar-SA"/>
          <w14:ligatures w14:val="standardContextual"/>
        </w:rPr>
        <w:t>, Dr Jayesh Solank</w:t>
      </w:r>
      <w:r w:rsidR="00080990">
        <w:rPr>
          <w:rFonts w:ascii="Arial" w:eastAsia="Calibri" w:hAnsi="Arial" w:cs="Arial"/>
          <w:i/>
          <w:iCs/>
          <w:kern w:val="2"/>
          <w:sz w:val="16"/>
          <w:szCs w:val="16"/>
          <w:lang w:bidi="ar-SA"/>
          <w14:ligatures w14:val="standardContextual"/>
        </w:rPr>
        <w:t>i</w:t>
      </w:r>
      <w:r w:rsidR="00080990">
        <w:rPr>
          <w:rFonts w:ascii="Arial" w:eastAsia="Calibri" w:hAnsi="Arial" w:cs="Arial"/>
          <w:i/>
          <w:iCs/>
          <w:kern w:val="2"/>
          <w:sz w:val="16"/>
          <w:szCs w:val="16"/>
          <w:vertAlign w:val="superscript"/>
          <w:lang w:bidi="ar-SA"/>
          <w14:ligatures w14:val="standardContextual"/>
        </w:rPr>
        <w:t>7</w:t>
      </w:r>
      <w:r w:rsidR="00531009">
        <w:rPr>
          <w:rFonts w:ascii="Arial" w:eastAsia="Calibri" w:hAnsi="Arial" w:cs="Arial"/>
          <w:i/>
          <w:iCs/>
          <w:kern w:val="2"/>
          <w:sz w:val="16"/>
          <w:szCs w:val="16"/>
          <w:lang w:bidi="ar-SA"/>
          <w14:ligatures w14:val="standardContextual"/>
        </w:rPr>
        <w:t xml:space="preserve">  </w:t>
      </w:r>
      <w:r w:rsidR="00DC38A8">
        <w:rPr>
          <w:rFonts w:ascii="Arial" w:eastAsia="Calibri" w:hAnsi="Arial" w:cs="Arial"/>
          <w:i/>
          <w:iCs/>
          <w:kern w:val="2"/>
          <w:sz w:val="16"/>
          <w:szCs w:val="16"/>
          <w:lang w:bidi="ar-SA"/>
          <w14:ligatures w14:val="standardContextual"/>
        </w:rPr>
        <w:t xml:space="preserve"> </w:t>
      </w:r>
    </w:p>
    <w:p w14:paraId="003BFE9B" w14:textId="56D70A20" w:rsidR="00531009" w:rsidRPr="002A2832" w:rsidRDefault="00531009" w:rsidP="002A2832">
      <w:pPr>
        <w:spacing w:after="0"/>
        <w:ind w:left="-135" w:right="-120"/>
        <w:rPr>
          <w:rFonts w:ascii="Arial" w:eastAsia="Calibri" w:hAnsi="Arial" w:cs="Arial"/>
          <w:i/>
          <w:iCs/>
          <w:kern w:val="2"/>
          <w:sz w:val="16"/>
          <w:szCs w:val="16"/>
          <w:lang w:bidi="ar-SA"/>
          <w14:ligatures w14:val="standardContextual"/>
        </w:rPr>
      </w:pPr>
      <w:r>
        <w:rPr>
          <w:rFonts w:ascii="Arial" w:eastAsia="Calibri" w:hAnsi="Arial" w:cs="Arial"/>
          <w:i/>
          <w:iCs/>
          <w:kern w:val="2"/>
          <w:sz w:val="16"/>
          <w:szCs w:val="16"/>
          <w:vertAlign w:val="superscript"/>
          <w:lang w:bidi="ar-SA"/>
          <w14:ligatures w14:val="standardContextual"/>
        </w:rPr>
        <w:t>1</w:t>
      </w:r>
      <w:r w:rsidR="00DC38A8" w:rsidRPr="00DC38A8">
        <w:rPr>
          <w:rFonts w:ascii="Arial" w:eastAsia="Calibri" w:hAnsi="Arial" w:cs="Arial"/>
          <w:i/>
          <w:iCs/>
          <w:kern w:val="2"/>
          <w:sz w:val="16"/>
          <w:szCs w:val="16"/>
          <w:lang w:bidi="ar-SA"/>
          <w14:ligatures w14:val="standardContextual"/>
        </w:rPr>
        <w:t>Consultant Epidemiologist</w:t>
      </w:r>
      <w:r w:rsidR="00DC38A8">
        <w:rPr>
          <w:rFonts w:ascii="Arial" w:eastAsia="Calibri" w:hAnsi="Arial" w:cs="Arial"/>
          <w:i/>
          <w:iCs/>
          <w:kern w:val="2"/>
          <w:sz w:val="16"/>
          <w:szCs w:val="16"/>
          <w:lang w:bidi="ar-SA"/>
          <w14:ligatures w14:val="standardContextual"/>
        </w:rPr>
        <w:t xml:space="preserve">, </w:t>
      </w:r>
      <w:r>
        <w:rPr>
          <w:rFonts w:ascii="Arial" w:eastAsia="Calibri" w:hAnsi="Arial" w:cs="Arial"/>
          <w:i/>
          <w:iCs/>
          <w:kern w:val="2"/>
          <w:sz w:val="16"/>
          <w:szCs w:val="16"/>
          <w:vertAlign w:val="superscript"/>
          <w:lang w:bidi="ar-SA"/>
          <w14:ligatures w14:val="standardContextual"/>
        </w:rPr>
        <w:t>2</w:t>
      </w:r>
      <w:r>
        <w:rPr>
          <w:rFonts w:ascii="Arial" w:eastAsia="Calibri" w:hAnsi="Arial" w:cs="Arial"/>
          <w:i/>
          <w:iCs/>
          <w:kern w:val="2"/>
          <w:sz w:val="16"/>
          <w:szCs w:val="16"/>
          <w:lang w:bidi="ar-SA"/>
          <w14:ligatures w14:val="standardContextual"/>
        </w:rPr>
        <w:t xml:space="preserve">Assistant Director, </w:t>
      </w:r>
      <w:r w:rsidR="00DC38A8" w:rsidRPr="00DC38A8">
        <w:rPr>
          <w:rFonts w:ascii="Arial" w:eastAsia="Calibri" w:hAnsi="Arial" w:cs="Arial"/>
          <w:i/>
          <w:iCs/>
          <w:kern w:val="2"/>
          <w:sz w:val="16"/>
          <w:szCs w:val="16"/>
          <w:vertAlign w:val="superscript"/>
          <w:lang w:bidi="ar-SA"/>
          <w14:ligatures w14:val="standardContextual"/>
        </w:rPr>
        <w:t>3</w:t>
      </w:r>
      <w:r w:rsidR="00DC38A8">
        <w:rPr>
          <w:rFonts w:ascii="Arial" w:eastAsia="Calibri" w:hAnsi="Arial" w:cs="Arial"/>
          <w:i/>
          <w:iCs/>
          <w:kern w:val="2"/>
          <w:sz w:val="16"/>
          <w:szCs w:val="16"/>
          <w:lang w:bidi="ar-SA"/>
          <w14:ligatures w14:val="standardContextual"/>
        </w:rPr>
        <w:t>Joint Director,</w:t>
      </w:r>
      <w:r w:rsidR="00F21FC5" w:rsidRPr="00F21FC5">
        <w:rPr>
          <w:rFonts w:ascii="Arial" w:eastAsia="Calibri" w:hAnsi="Arial" w:cs="Arial"/>
          <w:i/>
          <w:iCs/>
          <w:kern w:val="2"/>
          <w:sz w:val="16"/>
          <w:szCs w:val="16"/>
          <w:vertAlign w:val="superscript"/>
          <w:lang w:bidi="ar-SA"/>
          <w14:ligatures w14:val="standardContextual"/>
        </w:rPr>
        <w:t xml:space="preserve"> </w:t>
      </w:r>
      <w:r w:rsidR="00F21FC5" w:rsidRPr="00DC38A8">
        <w:rPr>
          <w:rFonts w:ascii="Arial" w:eastAsia="Calibri" w:hAnsi="Arial" w:cs="Arial"/>
          <w:i/>
          <w:iCs/>
          <w:kern w:val="2"/>
          <w:sz w:val="16"/>
          <w:szCs w:val="16"/>
          <w:vertAlign w:val="superscript"/>
          <w:lang w:bidi="ar-SA"/>
          <w14:ligatures w14:val="standardContextual"/>
        </w:rPr>
        <w:t>3</w:t>
      </w:r>
      <w:r w:rsidR="00F21FC5">
        <w:rPr>
          <w:rFonts w:ascii="Arial" w:eastAsia="Calibri" w:hAnsi="Arial" w:cs="Arial"/>
          <w:i/>
          <w:iCs/>
          <w:kern w:val="2"/>
          <w:sz w:val="16"/>
          <w:szCs w:val="16"/>
          <w:lang w:bidi="ar-SA"/>
          <w14:ligatures w14:val="standardContextual"/>
        </w:rPr>
        <w:t>Deputy Assistant Director,</w:t>
      </w:r>
      <w:r w:rsidR="00DC38A8">
        <w:rPr>
          <w:rFonts w:ascii="Arial" w:eastAsia="Calibri" w:hAnsi="Arial" w:cs="Arial"/>
          <w:i/>
          <w:iCs/>
          <w:kern w:val="2"/>
          <w:sz w:val="16"/>
          <w:szCs w:val="16"/>
          <w:lang w:bidi="ar-SA"/>
          <w14:ligatures w14:val="standardContextual"/>
        </w:rPr>
        <w:t xml:space="preserve"> </w:t>
      </w:r>
      <w:r w:rsidR="00DC38A8" w:rsidRPr="00DC38A8">
        <w:rPr>
          <w:rFonts w:ascii="Arial" w:eastAsia="Calibri" w:hAnsi="Arial" w:cs="Arial"/>
          <w:i/>
          <w:iCs/>
          <w:kern w:val="2"/>
          <w:sz w:val="16"/>
          <w:szCs w:val="16"/>
          <w:vertAlign w:val="superscript"/>
          <w:lang w:bidi="ar-SA"/>
          <w14:ligatures w14:val="standardContextual"/>
        </w:rPr>
        <w:t>5</w:t>
      </w:r>
      <w:r w:rsidR="00DC38A8">
        <w:rPr>
          <w:rFonts w:ascii="Arial" w:eastAsia="Calibri" w:hAnsi="Arial" w:cs="Arial"/>
          <w:i/>
          <w:iCs/>
          <w:kern w:val="2"/>
          <w:sz w:val="16"/>
          <w:szCs w:val="16"/>
          <w:lang w:bidi="ar-SA"/>
          <w14:ligatures w14:val="standardContextual"/>
        </w:rPr>
        <w:t xml:space="preserve">EIS Officer, </w:t>
      </w:r>
      <w:r w:rsidR="00DC38A8" w:rsidRPr="00DC38A8">
        <w:rPr>
          <w:rFonts w:ascii="Arial" w:eastAsia="Calibri" w:hAnsi="Arial" w:cs="Arial"/>
          <w:i/>
          <w:iCs/>
          <w:kern w:val="2"/>
          <w:sz w:val="16"/>
          <w:szCs w:val="16"/>
          <w:vertAlign w:val="superscript"/>
          <w:lang w:bidi="ar-SA"/>
          <w14:ligatures w14:val="standardContextual"/>
        </w:rPr>
        <w:t>6</w:t>
      </w:r>
      <w:r w:rsidR="00DC38A8">
        <w:rPr>
          <w:rFonts w:ascii="Arial" w:eastAsia="Calibri" w:hAnsi="Arial" w:cs="Arial"/>
          <w:i/>
          <w:iCs/>
          <w:kern w:val="2"/>
          <w:sz w:val="16"/>
          <w:szCs w:val="16"/>
          <w:lang w:bidi="ar-SA"/>
          <w14:ligatures w14:val="standardContextual"/>
        </w:rPr>
        <w:t>S</w:t>
      </w:r>
      <w:r w:rsidR="00080990">
        <w:rPr>
          <w:rFonts w:ascii="Arial" w:eastAsia="Calibri" w:hAnsi="Arial" w:cs="Arial"/>
          <w:i/>
          <w:iCs/>
          <w:kern w:val="2"/>
          <w:sz w:val="16"/>
          <w:szCs w:val="16"/>
          <w:lang w:bidi="ar-SA"/>
          <w14:ligatures w14:val="standardContextual"/>
        </w:rPr>
        <w:t xml:space="preserve">tate Nodal Officer, </w:t>
      </w:r>
      <w:r w:rsidR="00DC38A8">
        <w:rPr>
          <w:rFonts w:ascii="Arial" w:eastAsia="Calibri" w:hAnsi="Arial" w:cs="Arial"/>
          <w:i/>
          <w:iCs/>
          <w:kern w:val="2"/>
          <w:sz w:val="16"/>
          <w:szCs w:val="16"/>
          <w:lang w:bidi="ar-SA"/>
          <w14:ligatures w14:val="standardContextual"/>
        </w:rPr>
        <w:t>IDSP, Gujarat,</w:t>
      </w:r>
      <w:r w:rsidR="00080990">
        <w:rPr>
          <w:rFonts w:ascii="Arial" w:eastAsia="Calibri" w:hAnsi="Arial" w:cs="Arial"/>
          <w:i/>
          <w:iCs/>
          <w:kern w:val="2"/>
          <w:sz w:val="16"/>
          <w:szCs w:val="16"/>
          <w:lang w:bidi="ar-SA"/>
          <w14:ligatures w14:val="standardContextual"/>
        </w:rPr>
        <w:t xml:space="preserve"> </w:t>
      </w:r>
      <w:r w:rsidR="00080990">
        <w:rPr>
          <w:rFonts w:ascii="Arial" w:eastAsia="Calibri" w:hAnsi="Arial" w:cs="Arial"/>
          <w:kern w:val="2"/>
          <w:sz w:val="16"/>
          <w:szCs w:val="16"/>
          <w:vertAlign w:val="superscript"/>
          <w:lang w:bidi="ar-SA"/>
          <w14:ligatures w14:val="standardContextual"/>
        </w:rPr>
        <w:t>7</w:t>
      </w:r>
      <w:r w:rsidR="00080990" w:rsidRPr="004B32AF">
        <w:rPr>
          <w:rFonts w:ascii="Arial" w:eastAsia="Calibri" w:hAnsi="Arial" w:cs="Arial"/>
          <w:kern w:val="2"/>
          <w:sz w:val="16"/>
          <w:szCs w:val="16"/>
          <w:lang w:bidi="ar-SA"/>
          <w14:ligatures w14:val="standardContextual"/>
        </w:rPr>
        <w:t>Medical Officer</w:t>
      </w:r>
      <w:r w:rsidR="00080990">
        <w:rPr>
          <w:rFonts w:ascii="Arial" w:eastAsia="Calibri" w:hAnsi="Arial" w:cs="Arial"/>
          <w:kern w:val="2"/>
          <w:sz w:val="16"/>
          <w:szCs w:val="16"/>
          <w:lang w:bidi="ar-SA"/>
          <w14:ligatures w14:val="standardContextual"/>
        </w:rPr>
        <w:t>, CH&amp;FW, Gujarat</w:t>
      </w:r>
    </w:p>
    <w:p w14:paraId="0C384E62" w14:textId="64DE695D" w:rsidR="00B008A0" w:rsidRPr="002046AD" w:rsidRDefault="00B008A0" w:rsidP="00B008A0">
      <w:pPr>
        <w:spacing w:after="0"/>
        <w:ind w:left="-135" w:right="-120"/>
        <w:rPr>
          <w:rFonts w:ascii="Arial" w:eastAsia="Calibri" w:hAnsi="Arial" w:cs="Arial"/>
          <w:kern w:val="2"/>
          <w:sz w:val="16"/>
          <w:szCs w:val="16"/>
          <w:lang w:bidi="ar-SA"/>
          <w14:ligatures w14:val="standardContextual"/>
        </w:rPr>
      </w:pPr>
      <w:r w:rsidRPr="002046AD">
        <w:rPr>
          <w:rFonts w:ascii="Arial" w:eastAsia="Calibri" w:hAnsi="Arial" w:cs="Arial"/>
          <w:kern w:val="2"/>
          <w:sz w:val="16"/>
          <w:szCs w:val="16"/>
          <w:lang w:bidi="ar-SA"/>
          <w14:ligatures w14:val="standardContextual"/>
        </w:rPr>
        <w:t xml:space="preserve"> </w:t>
      </w:r>
    </w:p>
    <w:p w14:paraId="72BE36F9" w14:textId="77777777" w:rsidR="0089424A" w:rsidRPr="002046AD" w:rsidRDefault="0089424A" w:rsidP="0089424A">
      <w:pPr>
        <w:spacing w:after="0"/>
        <w:jc w:val="both"/>
        <w:rPr>
          <w:rFonts w:ascii="Times New Roman" w:eastAsia="Calibri" w:hAnsi="Times New Roman" w:cs="Times New Roman"/>
          <w:kern w:val="2"/>
          <w:sz w:val="6"/>
          <w:szCs w:val="6"/>
          <w:lang w:bidi="ar-SA"/>
          <w14:ligatures w14:val="standardContextual"/>
        </w:rPr>
      </w:pPr>
    </w:p>
    <w:tbl>
      <w:tblPr>
        <w:tblStyle w:val="TableGrid"/>
        <w:tblW w:w="11277"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969"/>
        <w:gridCol w:w="5202"/>
      </w:tblGrid>
      <w:tr w:rsidR="00F21FC5" w:rsidRPr="00FF51BC" w14:paraId="1E9280FF" w14:textId="77777777" w:rsidTr="00F21FC5">
        <w:tc>
          <w:tcPr>
            <w:tcW w:w="5106" w:type="dxa"/>
          </w:tcPr>
          <w:p w14:paraId="70105DF1" w14:textId="2EB107B6" w:rsidR="00F21FC5" w:rsidRPr="00FF51BC" w:rsidRDefault="00F21FC5" w:rsidP="002046AD">
            <w:pPr>
              <w:spacing w:after="0"/>
              <w:jc w:val="both"/>
              <w:rPr>
                <w:rFonts w:ascii="Times New Roman" w:eastAsia="Calibri" w:hAnsi="Times New Roman" w:cs="Times New Roman"/>
                <w:sz w:val="24"/>
                <w:szCs w:val="22"/>
              </w:rPr>
            </w:pPr>
            <w:r w:rsidRPr="00FF51BC">
              <w:rPr>
                <w:rFonts w:ascii="Times New Roman" w:eastAsia="Calibri" w:hAnsi="Times New Roman" w:cs="Times New Roman"/>
                <w:b/>
                <w:sz w:val="24"/>
                <w:szCs w:val="22"/>
              </w:rPr>
              <w:t xml:space="preserve">Introduction: </w:t>
            </w:r>
            <w:r w:rsidRPr="00FF51BC">
              <w:rPr>
                <w:rFonts w:ascii="Times New Roman" w:eastAsia="Calibri" w:hAnsi="Times New Roman" w:cs="Times New Roman"/>
                <w:sz w:val="24"/>
                <w:szCs w:val="22"/>
              </w:rPr>
              <w:t xml:space="preserve">The Chandipura virus (CHPV), an arbovirus belonging to the genus </w:t>
            </w:r>
            <w:r w:rsidRPr="00FF51BC">
              <w:rPr>
                <w:rFonts w:ascii="Times New Roman" w:eastAsia="Calibri" w:hAnsi="Times New Roman" w:cs="Times New Roman"/>
                <w:i/>
                <w:sz w:val="24"/>
                <w:szCs w:val="22"/>
              </w:rPr>
              <w:t>Vesiculovirus</w:t>
            </w:r>
            <w:r w:rsidRPr="00FF51BC">
              <w:rPr>
                <w:rFonts w:ascii="Times New Roman" w:eastAsia="Calibri" w:hAnsi="Times New Roman" w:cs="Times New Roman"/>
                <w:sz w:val="24"/>
                <w:szCs w:val="22"/>
              </w:rPr>
              <w:t xml:space="preserve"> within the </w:t>
            </w:r>
            <w:r w:rsidRPr="00FF51BC">
              <w:rPr>
                <w:rFonts w:ascii="Times New Roman" w:eastAsia="Calibri" w:hAnsi="Times New Roman" w:cs="Times New Roman"/>
                <w:i/>
                <w:sz w:val="24"/>
                <w:szCs w:val="22"/>
              </w:rPr>
              <w:t>Rhabdoviridae</w:t>
            </w:r>
            <w:r w:rsidRPr="00FF51BC">
              <w:rPr>
                <w:rFonts w:ascii="Times New Roman" w:eastAsia="Calibri" w:hAnsi="Times New Roman" w:cs="Times New Roman"/>
                <w:sz w:val="24"/>
                <w:szCs w:val="22"/>
              </w:rPr>
              <w:t xml:space="preserve"> family, has emerged as a significant public health concern in India. Recognized as an encephalitis-causing virus, CHPV predominantly affects children under 15 years of age, while adults exhibit resistance to natural infection. Transmitted by </w:t>
            </w:r>
            <w:r w:rsidRPr="00FF51BC">
              <w:rPr>
                <w:rFonts w:ascii="Times New Roman" w:eastAsia="Calibri" w:hAnsi="Times New Roman" w:cs="Times New Roman"/>
                <w:i/>
                <w:sz w:val="24"/>
                <w:szCs w:val="22"/>
              </w:rPr>
              <w:t>Phlebotomine</w:t>
            </w:r>
            <w:r w:rsidRPr="00FF51BC">
              <w:rPr>
                <w:rFonts w:ascii="Times New Roman" w:eastAsia="Calibri" w:hAnsi="Times New Roman" w:cs="Times New Roman"/>
                <w:sz w:val="24"/>
                <w:szCs w:val="22"/>
              </w:rPr>
              <w:t xml:space="preserve"> sandflies, CHPV outbreaks have been documented in the Indian subcontinent, Sri Lanka, and Africa, with India witnessing severe epidemics, particularly in Maharashtra and Andhra Pradesh.</w:t>
            </w:r>
          </w:p>
          <w:p w14:paraId="3EF0DF1C" w14:textId="77777777" w:rsidR="00F21FC5" w:rsidRPr="00FF51BC" w:rsidRDefault="00F21FC5" w:rsidP="002046AD">
            <w:pPr>
              <w:spacing w:after="0"/>
              <w:jc w:val="both"/>
              <w:rPr>
                <w:rFonts w:ascii="Times New Roman" w:eastAsia="Calibri" w:hAnsi="Times New Roman" w:cs="Times New Roman"/>
                <w:sz w:val="24"/>
                <w:szCs w:val="22"/>
              </w:rPr>
            </w:pPr>
            <w:r w:rsidRPr="00FF51BC">
              <w:rPr>
                <w:rFonts w:ascii="Times New Roman" w:eastAsia="Calibri" w:hAnsi="Times New Roman" w:cs="Times New Roman"/>
                <w:sz w:val="24"/>
                <w:szCs w:val="22"/>
              </w:rPr>
              <w:t>In July, Gujarat experienced a major CHPV outbreak across multiple districts, prompting swift intervention by a team of public health experts from the National Centre for Disease Control (NCDC). Their investigation entailed detailed outbreak analyses, descriptive epidemiological studies, and entomological surveillance to understand the virus transmission dynamics and implement control measures. The findings aim to inform future preparedness and response strategies against this emerging arbovirus.</w:t>
            </w:r>
          </w:p>
          <w:p w14:paraId="39AC190D" w14:textId="7ECD1E2C" w:rsidR="00F21FC5" w:rsidRPr="00FF51BC" w:rsidRDefault="00F21FC5" w:rsidP="002046AD">
            <w:pPr>
              <w:spacing w:after="0"/>
              <w:jc w:val="both"/>
              <w:rPr>
                <w:rFonts w:ascii="Times New Roman" w:eastAsia="Calibri" w:hAnsi="Times New Roman" w:cs="Times New Roman"/>
                <w:sz w:val="24"/>
                <w:szCs w:val="22"/>
              </w:rPr>
            </w:pPr>
            <w:r w:rsidRPr="00FF51BC">
              <w:rPr>
                <w:rFonts w:ascii="Times New Roman" w:eastAsia="Calibri" w:hAnsi="Times New Roman" w:cs="Times New Roman"/>
                <w:b/>
                <w:sz w:val="24"/>
                <w:szCs w:val="22"/>
              </w:rPr>
              <w:t xml:space="preserve">Background: </w:t>
            </w:r>
            <w:r w:rsidRPr="00FF51BC">
              <w:rPr>
                <w:rFonts w:ascii="Times New Roman" w:eastAsia="Calibri" w:hAnsi="Times New Roman" w:cs="Times New Roman"/>
                <w:sz w:val="24"/>
                <w:szCs w:val="22"/>
              </w:rPr>
              <w:t xml:space="preserve">In the second week of July 2024, the Central Surveillance Unit of the Integrated Disease Surveillance Programme (IDSP) reported a cluster of Acute Encephalitis Syndrome (AES) cases and associated deaths in Gujarat. Laboratory testing at the National Institute of Virology (NIV), Pune, confirmed the presence of </w:t>
            </w:r>
            <w:r w:rsidRPr="00FF51BC">
              <w:rPr>
                <w:rFonts w:ascii="Times New Roman" w:eastAsia="Calibri" w:hAnsi="Times New Roman" w:cs="Times New Roman"/>
                <w:i/>
                <w:sz w:val="24"/>
                <w:szCs w:val="22"/>
              </w:rPr>
              <w:t>Chandipura virus</w:t>
            </w:r>
            <w:r w:rsidRPr="00FF51BC">
              <w:rPr>
                <w:rFonts w:ascii="Times New Roman" w:eastAsia="Calibri" w:hAnsi="Times New Roman" w:cs="Times New Roman"/>
                <w:sz w:val="24"/>
                <w:szCs w:val="22"/>
              </w:rPr>
              <w:t xml:space="preserve"> (CHPV), an encephalitic arbovirus of significant public health concern in India and often leading to explosive outbreaks in endemic regions.</w:t>
            </w:r>
          </w:p>
          <w:p w14:paraId="10B6C92F" w14:textId="4BB72E7C" w:rsidR="00F21FC5" w:rsidRPr="00FF51BC" w:rsidRDefault="00F21FC5" w:rsidP="002046AD">
            <w:pPr>
              <w:spacing w:after="0"/>
              <w:jc w:val="both"/>
              <w:rPr>
                <w:rFonts w:ascii="Arial" w:hAnsi="Arial" w:cs="Arial"/>
                <w:b/>
                <w:bCs/>
                <w:sz w:val="24"/>
                <w:szCs w:val="22"/>
                <w:lang w:val="en-IN"/>
              </w:rPr>
            </w:pPr>
            <w:r w:rsidRPr="00FF51BC">
              <w:rPr>
                <w:rFonts w:ascii="Times New Roman" w:eastAsia="Calibri" w:hAnsi="Times New Roman" w:cs="Times New Roman"/>
                <w:sz w:val="24"/>
                <w:szCs w:val="22"/>
              </w:rPr>
              <w:t xml:space="preserve">To support the Gujarat State Surveillance Unit in managing the outbreak, a multidisciplinary five-member team—comprising experts from the National Centre for Disease Control (NCDC) and CSU-IDSP—was deployed on July 23, 2024. The team included an Assistant Director (IDSP), two Epidemic Intelligence Service (EIS) officers, an </w:t>
            </w:r>
          </w:p>
        </w:tc>
        <w:tc>
          <w:tcPr>
            <w:tcW w:w="969" w:type="dxa"/>
          </w:tcPr>
          <w:p w14:paraId="4F50D04A" w14:textId="77777777" w:rsidR="00F21FC5" w:rsidRPr="00FF51BC" w:rsidRDefault="00F21FC5">
            <w:pPr>
              <w:spacing w:after="160" w:line="259" w:lineRule="auto"/>
              <w:rPr>
                <w:rFonts w:ascii="Arial" w:hAnsi="Arial" w:cs="Arial"/>
                <w:sz w:val="24"/>
                <w:szCs w:val="22"/>
                <w:lang w:val="en-IN" w:bidi="ar-SA"/>
              </w:rPr>
            </w:pPr>
          </w:p>
        </w:tc>
        <w:tc>
          <w:tcPr>
            <w:tcW w:w="5202" w:type="dxa"/>
          </w:tcPr>
          <w:p w14:paraId="2D34C0E9" w14:textId="6FCFFD36" w:rsidR="00F21FC5" w:rsidRPr="00FF51BC" w:rsidRDefault="00F21FC5" w:rsidP="002046AD">
            <w:pPr>
              <w:spacing w:after="0"/>
              <w:jc w:val="both"/>
              <w:rPr>
                <w:rFonts w:ascii="Times New Roman" w:eastAsia="Calibri" w:hAnsi="Times New Roman" w:cs="Times New Roman"/>
                <w:sz w:val="24"/>
                <w:szCs w:val="22"/>
              </w:rPr>
            </w:pPr>
            <w:r w:rsidRPr="00FF51BC">
              <w:rPr>
                <w:rFonts w:ascii="Times New Roman" w:eastAsia="Calibri" w:hAnsi="Times New Roman" w:cs="Times New Roman"/>
                <w:sz w:val="24"/>
                <w:szCs w:val="22"/>
              </w:rPr>
              <w:t>Epidemiologist, and an Entomologist. Upon arrival, the team conducted a situational analysis, coordinated with state health officials, and systematically investigated CHPV- positive AES cases and deaths across the affected regions. Given the outbreak's rapid spread across 25 of Gujarat's 41 districts/municipal corporations, sandfly surveillance was undertaken to identify potential vectors, while two additional EIS officers were deployed on August 5, 2024, to expedite case investigations and strengthen the outbreak response.</w:t>
            </w:r>
          </w:p>
          <w:p w14:paraId="00629928" w14:textId="3D3060C6" w:rsidR="00F21FC5" w:rsidRPr="00FF51BC" w:rsidRDefault="00F21FC5" w:rsidP="002046AD">
            <w:pPr>
              <w:spacing w:after="0"/>
              <w:jc w:val="both"/>
              <w:rPr>
                <w:rFonts w:ascii="Times New Roman" w:eastAsia="Calibri" w:hAnsi="Times New Roman" w:cs="Times New Roman"/>
                <w:sz w:val="24"/>
                <w:szCs w:val="22"/>
              </w:rPr>
            </w:pPr>
            <w:r w:rsidRPr="00FF51BC">
              <w:rPr>
                <w:rFonts w:ascii="Times New Roman" w:eastAsia="Calibri" w:hAnsi="Times New Roman" w:cs="Times New Roman"/>
                <w:b/>
                <w:sz w:val="24"/>
                <w:szCs w:val="22"/>
              </w:rPr>
              <w:t xml:space="preserve">Methodology: </w:t>
            </w:r>
            <w:r w:rsidRPr="00FF51BC">
              <w:rPr>
                <w:rFonts w:ascii="Times New Roman" w:eastAsia="Calibri" w:hAnsi="Times New Roman" w:cs="Times New Roman"/>
                <w:sz w:val="24"/>
                <w:szCs w:val="22"/>
              </w:rPr>
              <w:t>The study was conducted in all affected districts of Gujarat where confirmed Chandipura virus (CHPV) cases were reported between July 1 and July 31, 2024.</w:t>
            </w:r>
          </w:p>
          <w:p w14:paraId="619A33AC" w14:textId="77777777" w:rsidR="00F21FC5" w:rsidRPr="00FF51BC" w:rsidRDefault="00F21FC5" w:rsidP="00436CEC">
            <w:pPr>
              <w:numPr>
                <w:ilvl w:val="0"/>
                <w:numId w:val="7"/>
              </w:numPr>
              <w:spacing w:after="0"/>
              <w:ind w:left="463"/>
              <w:jc w:val="both"/>
              <w:rPr>
                <w:rFonts w:ascii="Times New Roman" w:eastAsia="Calibri" w:hAnsi="Times New Roman" w:cs="Times New Roman"/>
                <w:sz w:val="24"/>
                <w:szCs w:val="22"/>
              </w:rPr>
            </w:pPr>
            <w:r w:rsidRPr="00FF51BC">
              <w:rPr>
                <w:rFonts w:ascii="Times New Roman" w:eastAsia="Calibri" w:hAnsi="Times New Roman" w:cs="Times New Roman"/>
                <w:b/>
                <w:sz w:val="24"/>
                <w:szCs w:val="22"/>
              </w:rPr>
              <w:t xml:space="preserve">Case Identification: </w:t>
            </w:r>
            <w:r w:rsidRPr="00FF51BC">
              <w:rPr>
                <w:rFonts w:ascii="Times New Roman" w:eastAsia="Calibri" w:hAnsi="Times New Roman" w:cs="Times New Roman"/>
                <w:sz w:val="24"/>
                <w:szCs w:val="22"/>
              </w:rPr>
              <w:t xml:space="preserve">Enhanced passive surveillance was activated under the Integrated Disease Surveillance Programme (IDSP). The investigation team collaborated with </w:t>
            </w:r>
            <w:r w:rsidRPr="00FF51BC">
              <w:rPr>
                <w:rFonts w:ascii="Times New Roman" w:eastAsia="Calibri" w:hAnsi="Times New Roman" w:cs="Times New Roman"/>
                <w:b/>
                <w:sz w:val="24"/>
                <w:szCs w:val="22"/>
              </w:rPr>
              <w:t>District Health Authorities</w:t>
            </w:r>
            <w:r w:rsidRPr="00FF51BC">
              <w:rPr>
                <w:rFonts w:ascii="Times New Roman" w:eastAsia="Calibri" w:hAnsi="Times New Roman" w:cs="Times New Roman"/>
                <w:sz w:val="24"/>
                <w:szCs w:val="22"/>
              </w:rPr>
              <w:t xml:space="preserve"> to review line lists of CHPV-positive Acute Encephalitis Syndrome (AES) cases.</w:t>
            </w:r>
          </w:p>
          <w:p w14:paraId="73BD4AC3" w14:textId="77777777" w:rsidR="00F21FC5" w:rsidRPr="00FF51BC" w:rsidRDefault="00F21FC5" w:rsidP="00436CEC">
            <w:pPr>
              <w:numPr>
                <w:ilvl w:val="0"/>
                <w:numId w:val="7"/>
              </w:numPr>
              <w:spacing w:after="0"/>
              <w:ind w:left="463"/>
              <w:jc w:val="both"/>
              <w:rPr>
                <w:rFonts w:ascii="Times New Roman" w:eastAsia="Calibri" w:hAnsi="Times New Roman" w:cs="Times New Roman"/>
                <w:sz w:val="24"/>
                <w:szCs w:val="22"/>
              </w:rPr>
            </w:pPr>
            <w:r w:rsidRPr="00FF51BC">
              <w:rPr>
                <w:rFonts w:ascii="Times New Roman" w:eastAsia="Calibri" w:hAnsi="Times New Roman" w:cs="Times New Roman"/>
                <w:b/>
                <w:sz w:val="24"/>
                <w:szCs w:val="22"/>
              </w:rPr>
              <w:t xml:space="preserve">Entomological Surveillance: </w:t>
            </w:r>
            <w:r w:rsidRPr="00FF51BC">
              <w:rPr>
                <w:rFonts w:ascii="Times New Roman" w:eastAsia="Calibri" w:hAnsi="Times New Roman" w:cs="Times New Roman"/>
                <w:sz w:val="24"/>
                <w:szCs w:val="22"/>
              </w:rPr>
              <w:t>Sandfly-focused entomological investigations were conducted in households, cattle sheds, and abandoned buildings around CHPV-positive cases. Mosquitoes and ticks were also collected for vector analysis.</w:t>
            </w:r>
          </w:p>
          <w:p w14:paraId="3FEA1E0A" w14:textId="77777777" w:rsidR="00F21FC5" w:rsidRPr="00FF51BC" w:rsidRDefault="00F21FC5" w:rsidP="00436CEC">
            <w:pPr>
              <w:numPr>
                <w:ilvl w:val="0"/>
                <w:numId w:val="7"/>
              </w:numPr>
              <w:spacing w:after="0"/>
              <w:ind w:left="463"/>
              <w:jc w:val="both"/>
              <w:rPr>
                <w:rFonts w:ascii="Times New Roman" w:eastAsia="Calibri" w:hAnsi="Times New Roman" w:cs="Times New Roman"/>
                <w:sz w:val="24"/>
                <w:szCs w:val="22"/>
              </w:rPr>
            </w:pPr>
            <w:r w:rsidRPr="00FF51BC">
              <w:rPr>
                <w:rFonts w:ascii="Times New Roman" w:eastAsia="Calibri" w:hAnsi="Times New Roman" w:cs="Times New Roman"/>
                <w:b/>
                <w:sz w:val="24"/>
                <w:szCs w:val="22"/>
              </w:rPr>
              <w:t>Data Collection Tool:</w:t>
            </w:r>
          </w:p>
          <w:p w14:paraId="138F4193" w14:textId="77777777" w:rsidR="00F21FC5" w:rsidRPr="00FF51BC" w:rsidRDefault="00F21FC5" w:rsidP="00436CEC">
            <w:pPr>
              <w:numPr>
                <w:ilvl w:val="0"/>
                <w:numId w:val="8"/>
              </w:numPr>
              <w:spacing w:after="0"/>
              <w:ind w:hanging="257"/>
              <w:jc w:val="both"/>
              <w:rPr>
                <w:rFonts w:ascii="Times New Roman" w:eastAsia="Calibri" w:hAnsi="Times New Roman" w:cs="Times New Roman"/>
                <w:b/>
                <w:sz w:val="24"/>
                <w:szCs w:val="22"/>
              </w:rPr>
            </w:pPr>
            <w:r w:rsidRPr="00FF51BC">
              <w:rPr>
                <w:rFonts w:ascii="Times New Roman" w:eastAsia="Calibri" w:hAnsi="Times New Roman" w:cs="Times New Roman"/>
                <w:sz w:val="24"/>
                <w:szCs w:val="22"/>
              </w:rPr>
              <w:t>Confirmed CHPV Case Details</w:t>
            </w:r>
            <w:r w:rsidRPr="00FF51BC">
              <w:rPr>
                <w:rFonts w:ascii="Times New Roman" w:eastAsia="Calibri" w:hAnsi="Times New Roman" w:cs="Times New Roman"/>
                <w:b/>
                <w:sz w:val="24"/>
                <w:szCs w:val="22"/>
              </w:rPr>
              <w:t xml:space="preserve">: </w:t>
            </w:r>
            <w:r w:rsidRPr="00FF51BC">
              <w:rPr>
                <w:rFonts w:ascii="Times New Roman" w:eastAsia="Calibri" w:hAnsi="Times New Roman" w:cs="Times New Roman"/>
                <w:sz w:val="24"/>
                <w:szCs w:val="22"/>
              </w:rPr>
              <w:t>Obtained from State Surveillance Unit (SSU), Gujarat under the Integrated Disease Surveillance Programme (IDSP).</w:t>
            </w:r>
          </w:p>
          <w:p w14:paraId="4131584F" w14:textId="77777777" w:rsidR="00F21FC5" w:rsidRPr="00FF51BC" w:rsidRDefault="00F21FC5" w:rsidP="00436CEC">
            <w:pPr>
              <w:numPr>
                <w:ilvl w:val="0"/>
                <w:numId w:val="8"/>
              </w:numPr>
              <w:spacing w:after="0"/>
              <w:ind w:hanging="257"/>
              <w:jc w:val="both"/>
              <w:rPr>
                <w:rFonts w:ascii="Times New Roman" w:eastAsia="Calibri" w:hAnsi="Times New Roman" w:cs="Times New Roman"/>
                <w:sz w:val="24"/>
                <w:szCs w:val="22"/>
              </w:rPr>
            </w:pPr>
            <w:r w:rsidRPr="00FF51BC">
              <w:rPr>
                <w:rFonts w:ascii="Times New Roman" w:eastAsia="Calibri" w:hAnsi="Times New Roman" w:cs="Times New Roman"/>
                <w:sz w:val="24"/>
                <w:szCs w:val="22"/>
              </w:rPr>
              <w:t>Clinical Presentation: Extracted from case sheets available at the health facilities where patients were treated.</w:t>
            </w:r>
          </w:p>
          <w:p w14:paraId="6A5373E8" w14:textId="58778CB8" w:rsidR="00F21FC5" w:rsidRPr="00FF51BC" w:rsidRDefault="00F21FC5" w:rsidP="00436CEC">
            <w:pPr>
              <w:numPr>
                <w:ilvl w:val="0"/>
                <w:numId w:val="8"/>
              </w:numPr>
              <w:spacing w:after="0"/>
              <w:ind w:hanging="257"/>
              <w:jc w:val="both"/>
              <w:rPr>
                <w:rFonts w:ascii="Times New Roman" w:eastAsia="Calibri" w:hAnsi="Times New Roman" w:cs="Times New Roman"/>
                <w:sz w:val="24"/>
                <w:szCs w:val="22"/>
              </w:rPr>
            </w:pPr>
            <w:r w:rsidRPr="00FF51BC">
              <w:rPr>
                <w:rFonts w:ascii="Times New Roman" w:eastAsia="Calibri" w:hAnsi="Times New Roman" w:cs="Times New Roman"/>
                <w:sz w:val="24"/>
                <w:szCs w:val="22"/>
              </w:rPr>
              <w:t>Socio-Demographic and Environmental Exposures: Captured through a semi-structured questionnaire developed by the investigation team.</w:t>
            </w:r>
          </w:p>
        </w:tc>
      </w:tr>
    </w:tbl>
    <w:p w14:paraId="59011F84" w14:textId="0C475FA3" w:rsidR="00C82EBA" w:rsidRPr="003B6CA0" w:rsidRDefault="00C82EBA" w:rsidP="003F0268">
      <w:pPr>
        <w:spacing w:after="0" w:line="259" w:lineRule="auto"/>
        <w:rPr>
          <w:rFonts w:ascii="Arial" w:hAnsi="Arial" w:cs="Arial"/>
          <w:sz w:val="2"/>
          <w:szCs w:val="2"/>
          <w:lang w:val="en-IN" w:bidi="ar-SA"/>
        </w:rPr>
      </w:pPr>
    </w:p>
    <w:p w14:paraId="4B4ABAA9" w14:textId="0CE7D591" w:rsidR="003B6CA0" w:rsidRDefault="003B6CA0" w:rsidP="003B6CA0">
      <w:pPr>
        <w:spacing w:after="0" w:line="259" w:lineRule="auto"/>
        <w:jc w:val="center"/>
        <w:rPr>
          <w:rFonts w:ascii="Arial" w:hAnsi="Arial" w:cs="Arial"/>
          <w:sz w:val="16"/>
          <w:szCs w:val="16"/>
          <w:lang w:val="en-IN" w:bidi="ar-SA"/>
        </w:rPr>
      </w:pPr>
      <w:r w:rsidRPr="00932BC5">
        <w:rPr>
          <w:rFonts w:ascii="Times New Roman" w:eastAsia="Calibri" w:hAnsi="Times New Roman" w:cs="Times New Roman"/>
          <w:noProof/>
        </w:rPr>
        <w:lastRenderedPageBreak/>
        <w:drawing>
          <wp:inline distT="114300" distB="114300" distL="114300" distR="114300" wp14:anchorId="34F8CBEE" wp14:editId="1D4B9A1E">
            <wp:extent cx="5936615" cy="1460310"/>
            <wp:effectExtent l="0" t="0" r="6985" b="698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4848" t="29065" r="15551" b="26042"/>
                    <a:stretch>
                      <a:fillRect/>
                    </a:stretch>
                  </pic:blipFill>
                  <pic:spPr>
                    <a:xfrm>
                      <a:off x="0" y="0"/>
                      <a:ext cx="5998329" cy="1475491"/>
                    </a:xfrm>
                    <a:prstGeom prst="rect">
                      <a:avLst/>
                    </a:prstGeom>
                    <a:ln/>
                  </pic:spPr>
                </pic:pic>
              </a:graphicData>
            </a:graphic>
          </wp:inline>
        </w:drawing>
      </w:r>
    </w:p>
    <w:p w14:paraId="36E5F41F" w14:textId="50D338F3" w:rsidR="003B6CA0" w:rsidRDefault="003B6CA0" w:rsidP="009953A0">
      <w:pPr>
        <w:spacing w:after="0"/>
        <w:jc w:val="center"/>
        <w:rPr>
          <w:rFonts w:ascii="Arial" w:hAnsi="Arial" w:cs="Arial"/>
          <w:b/>
          <w:bCs/>
          <w:sz w:val="16"/>
          <w:szCs w:val="16"/>
          <w:lang w:val="en-IN"/>
        </w:rPr>
      </w:pPr>
      <w:r w:rsidRPr="003B6CA0">
        <w:rPr>
          <w:rFonts w:ascii="Arial" w:hAnsi="Arial" w:cs="Arial"/>
          <w:b/>
          <w:bCs/>
          <w:sz w:val="16"/>
          <w:szCs w:val="16"/>
          <w:lang w:val="en-IN"/>
        </w:rPr>
        <w:t>Fig 1 - Distribution of Suspected AES cases based on the onset of symptoms in Gujarat, 2024 (N=163)</w:t>
      </w:r>
    </w:p>
    <w:p w14:paraId="23E04EF7" w14:textId="77777777" w:rsidR="00FF51BC" w:rsidRPr="00FF51BC" w:rsidRDefault="00FF51BC" w:rsidP="009953A0">
      <w:pPr>
        <w:spacing w:after="0"/>
        <w:jc w:val="center"/>
        <w:rPr>
          <w:rFonts w:ascii="Arial" w:hAnsi="Arial" w:cs="Arial"/>
          <w:b/>
          <w:bCs/>
          <w:sz w:val="6"/>
          <w:szCs w:val="6"/>
          <w:lang w:val="en-IN"/>
        </w:rPr>
      </w:pPr>
    </w:p>
    <w:tbl>
      <w:tblPr>
        <w:tblStyle w:val="TableGrid"/>
        <w:tblW w:w="11277"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969"/>
        <w:gridCol w:w="5202"/>
      </w:tblGrid>
      <w:tr w:rsidR="003B6CA0" w:rsidRPr="00FF51BC" w14:paraId="795058C0" w14:textId="77777777" w:rsidTr="00DA4863">
        <w:tc>
          <w:tcPr>
            <w:tcW w:w="5106" w:type="dxa"/>
          </w:tcPr>
          <w:p w14:paraId="47D6C9FA" w14:textId="3A3716E5" w:rsidR="003B6CA0" w:rsidRPr="00FF51BC" w:rsidRDefault="003B6CA0" w:rsidP="00FF51BC">
            <w:pPr>
              <w:spacing w:after="0"/>
              <w:jc w:val="both"/>
              <w:rPr>
                <w:rFonts w:ascii="Times New Roman" w:eastAsia="Calibri" w:hAnsi="Times New Roman" w:cs="Times New Roman"/>
                <w:b/>
                <w:sz w:val="24"/>
                <w:szCs w:val="24"/>
              </w:rPr>
            </w:pPr>
            <w:r w:rsidRPr="00FF51BC">
              <w:rPr>
                <w:rFonts w:ascii="Arial" w:hAnsi="Arial" w:cs="Arial"/>
                <w:b/>
                <w:bCs/>
                <w:sz w:val="24"/>
                <w:szCs w:val="24"/>
                <w:lang w:val="en-IN"/>
              </w:rPr>
              <w:br w:type="page"/>
            </w:r>
            <w:r w:rsidRPr="00FF51BC">
              <w:rPr>
                <w:rFonts w:ascii="Times New Roman" w:eastAsia="Calibri" w:hAnsi="Times New Roman" w:cs="Times New Roman"/>
                <w:b/>
                <w:sz w:val="24"/>
                <w:szCs w:val="24"/>
              </w:rPr>
              <w:t xml:space="preserve">Results: </w:t>
            </w:r>
          </w:p>
          <w:p w14:paraId="641BC059" w14:textId="77777777" w:rsidR="003B6CA0" w:rsidRPr="00FF51BC" w:rsidRDefault="003B6CA0" w:rsidP="00FF51BC">
            <w:pPr>
              <w:spacing w:after="0"/>
              <w:jc w:val="both"/>
              <w:rPr>
                <w:rFonts w:ascii="Times New Roman" w:eastAsia="Calibri" w:hAnsi="Times New Roman" w:cs="Times New Roman"/>
                <w:color w:val="000000"/>
                <w:sz w:val="24"/>
                <w:szCs w:val="24"/>
              </w:rPr>
            </w:pPr>
            <w:bookmarkStart w:id="6" w:name="_98xgvy6e39nz" w:colFirst="0" w:colLast="0"/>
            <w:bookmarkEnd w:id="6"/>
            <w:r w:rsidRPr="00FF51BC">
              <w:rPr>
                <w:rFonts w:ascii="Times New Roman" w:eastAsia="Calibri" w:hAnsi="Times New Roman" w:cs="Times New Roman"/>
                <w:b/>
                <w:color w:val="000000"/>
                <w:sz w:val="24"/>
                <w:szCs w:val="24"/>
              </w:rPr>
              <w:t xml:space="preserve">Suspected Chandipura AES Cases - </w:t>
            </w:r>
            <w:r w:rsidRPr="00FF51BC">
              <w:rPr>
                <w:rFonts w:ascii="Times New Roman" w:eastAsia="Calibri" w:hAnsi="Times New Roman" w:cs="Times New Roman"/>
                <w:color w:val="000000"/>
                <w:sz w:val="24"/>
                <w:szCs w:val="24"/>
              </w:rPr>
              <w:t>The line list of suspected Chandipura AES cases was obtained through enhanced passive surveillance activated by the Gujarat State Surveillance System. These cases served as the basis for identifying confirmed CHPV AES cases.</w:t>
            </w:r>
          </w:p>
          <w:p w14:paraId="17AF10B1" w14:textId="77777777" w:rsidR="00FF51BC" w:rsidRPr="00FF51BC" w:rsidRDefault="00FF51BC" w:rsidP="00436CEC">
            <w:pPr>
              <w:numPr>
                <w:ilvl w:val="0"/>
                <w:numId w:val="9"/>
              </w:numPr>
              <w:spacing w:after="0"/>
              <w:ind w:left="504" w:hanging="270"/>
              <w:rPr>
                <w:rFonts w:ascii="Times New Roman" w:eastAsia="Calibri" w:hAnsi="Times New Roman" w:cs="Times New Roman"/>
                <w:sz w:val="24"/>
                <w:szCs w:val="24"/>
              </w:rPr>
            </w:pPr>
            <w:r w:rsidRPr="00FF51BC">
              <w:rPr>
                <w:rFonts w:ascii="Times New Roman" w:eastAsia="Calibri" w:hAnsi="Times New Roman" w:cs="Times New Roman"/>
                <w:sz w:val="24"/>
                <w:szCs w:val="24"/>
              </w:rPr>
              <w:t>Total Suspected Cases: 163 (as of August 14, 2024).</w:t>
            </w:r>
          </w:p>
          <w:p w14:paraId="32202188" w14:textId="77777777" w:rsidR="00FF51BC" w:rsidRPr="00FF51BC" w:rsidRDefault="00FF51BC" w:rsidP="00436CEC">
            <w:pPr>
              <w:numPr>
                <w:ilvl w:val="0"/>
                <w:numId w:val="9"/>
              </w:numPr>
              <w:spacing w:after="0"/>
              <w:ind w:left="504" w:hanging="270"/>
              <w:rPr>
                <w:rFonts w:ascii="Times New Roman" w:eastAsia="Calibri" w:hAnsi="Times New Roman" w:cs="Times New Roman"/>
                <w:sz w:val="24"/>
                <w:szCs w:val="24"/>
              </w:rPr>
            </w:pPr>
            <w:r w:rsidRPr="00FF51BC">
              <w:rPr>
                <w:rFonts w:ascii="Times New Roman" w:eastAsia="Calibri" w:hAnsi="Times New Roman" w:cs="Times New Roman"/>
                <w:sz w:val="24"/>
                <w:szCs w:val="24"/>
              </w:rPr>
              <w:t>Major Symptoms:</w:t>
            </w:r>
          </w:p>
          <w:p w14:paraId="15B31FF9" w14:textId="77777777" w:rsidR="00FF51BC" w:rsidRPr="00FF51BC" w:rsidRDefault="00FF51BC" w:rsidP="00436CEC">
            <w:pPr>
              <w:numPr>
                <w:ilvl w:val="1"/>
                <w:numId w:val="9"/>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Fever: 92%</w:t>
            </w:r>
          </w:p>
          <w:p w14:paraId="13DE4477" w14:textId="77777777" w:rsidR="00FF51BC" w:rsidRPr="00FF51BC" w:rsidRDefault="00FF51BC" w:rsidP="00436CEC">
            <w:pPr>
              <w:numPr>
                <w:ilvl w:val="1"/>
                <w:numId w:val="9"/>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Convulsions: 65%</w:t>
            </w:r>
          </w:p>
          <w:p w14:paraId="50F534C3" w14:textId="77777777" w:rsidR="00FF51BC" w:rsidRPr="00FF51BC" w:rsidRDefault="00FF51BC" w:rsidP="00436CEC">
            <w:pPr>
              <w:numPr>
                <w:ilvl w:val="1"/>
                <w:numId w:val="9"/>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Vomiting: 45%</w:t>
            </w:r>
          </w:p>
          <w:p w14:paraId="69F60B22" w14:textId="77777777" w:rsidR="00FF51BC" w:rsidRPr="00FF51BC" w:rsidRDefault="00FF51BC" w:rsidP="00436CEC">
            <w:pPr>
              <w:numPr>
                <w:ilvl w:val="1"/>
                <w:numId w:val="9"/>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Diarrhea: 31%</w:t>
            </w:r>
          </w:p>
          <w:p w14:paraId="1F15FF94" w14:textId="77777777" w:rsidR="00FF51BC" w:rsidRPr="00FF51BC" w:rsidRDefault="00FF51BC" w:rsidP="00436CEC">
            <w:pPr>
              <w:numPr>
                <w:ilvl w:val="1"/>
                <w:numId w:val="9"/>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Altered Sensorium: 19%</w:t>
            </w:r>
          </w:p>
          <w:p w14:paraId="29FA9DA5" w14:textId="77777777" w:rsidR="00FF51BC" w:rsidRPr="00FF51BC" w:rsidRDefault="00FF51BC" w:rsidP="00FF51BC">
            <w:pPr>
              <w:spacing w:after="0"/>
              <w:jc w:val="both"/>
              <w:rPr>
                <w:rFonts w:ascii="Times New Roman" w:eastAsia="Calibri" w:hAnsi="Times New Roman" w:cs="Times New Roman"/>
                <w:sz w:val="24"/>
                <w:szCs w:val="24"/>
              </w:rPr>
            </w:pPr>
            <w:r w:rsidRPr="00FF51BC">
              <w:rPr>
                <w:rFonts w:ascii="Times New Roman" w:eastAsia="Calibri" w:hAnsi="Times New Roman" w:cs="Times New Roman"/>
                <w:sz w:val="24"/>
                <w:szCs w:val="24"/>
              </w:rPr>
              <w:t>The distribution and details of the suspected cases reflect the symptomatology and burden of the current outbreak.</w:t>
            </w:r>
          </w:p>
          <w:p w14:paraId="0E7E845B" w14:textId="77777777" w:rsidR="00FF51BC" w:rsidRPr="00FF51BC" w:rsidRDefault="00FF51BC" w:rsidP="00FF51BC">
            <w:pPr>
              <w:pStyle w:val="Heading4"/>
              <w:keepNext w:val="0"/>
              <w:keepLines w:val="0"/>
              <w:spacing w:before="0" w:after="0"/>
              <w:jc w:val="both"/>
              <w:rPr>
                <w:rFonts w:ascii="Times New Roman" w:eastAsia="Calibri" w:hAnsi="Times New Roman" w:cs="Times New Roman"/>
                <w:b/>
                <w:color w:val="000000"/>
              </w:rPr>
            </w:pPr>
            <w:bookmarkStart w:id="7" w:name="_mgsoc3tklbc0" w:colFirst="0" w:colLast="0"/>
            <w:bookmarkEnd w:id="7"/>
            <w:r w:rsidRPr="007D7147">
              <w:rPr>
                <w:rFonts w:ascii="Times New Roman" w:eastAsia="Calibri" w:hAnsi="Times New Roman" w:cs="Times New Roman"/>
                <w:b/>
                <w:i w:val="0"/>
                <w:iCs w:val="0"/>
                <w:color w:val="000000"/>
              </w:rPr>
              <w:t>2.</w:t>
            </w:r>
            <w:r w:rsidRPr="00FF51BC">
              <w:rPr>
                <w:rFonts w:ascii="Times New Roman" w:eastAsia="Calibri" w:hAnsi="Times New Roman" w:cs="Times New Roman"/>
                <w:b/>
                <w:color w:val="000000"/>
              </w:rPr>
              <w:t xml:space="preserve"> </w:t>
            </w:r>
            <w:r w:rsidRPr="00FF51BC">
              <w:rPr>
                <w:rFonts w:ascii="Times New Roman" w:eastAsia="Calibri" w:hAnsi="Times New Roman" w:cs="Times New Roman"/>
                <w:b/>
                <w:i w:val="0"/>
                <w:iCs w:val="0"/>
                <w:color w:val="000000"/>
              </w:rPr>
              <w:t>Descriptive Epidemiology of Confirmed CHPV AES Cases</w:t>
            </w:r>
          </w:p>
          <w:p w14:paraId="26A8607D" w14:textId="77777777" w:rsidR="00FF51BC" w:rsidRPr="00FF51BC" w:rsidRDefault="00FF51BC" w:rsidP="00436CEC">
            <w:pPr>
              <w:numPr>
                <w:ilvl w:val="0"/>
                <w:numId w:val="10"/>
              </w:numPr>
              <w:spacing w:after="0"/>
              <w:ind w:left="504" w:hanging="270"/>
              <w:rPr>
                <w:rFonts w:ascii="Times New Roman" w:eastAsia="Calibri" w:hAnsi="Times New Roman" w:cs="Times New Roman"/>
                <w:sz w:val="24"/>
                <w:szCs w:val="24"/>
              </w:rPr>
            </w:pPr>
            <w:r w:rsidRPr="00FF51BC">
              <w:rPr>
                <w:rFonts w:ascii="Times New Roman" w:eastAsia="Calibri" w:hAnsi="Times New Roman" w:cs="Times New Roman"/>
                <w:sz w:val="24"/>
                <w:szCs w:val="24"/>
              </w:rPr>
              <w:t>Total Confirmed Cases: 54</w:t>
            </w:r>
          </w:p>
          <w:p w14:paraId="248A758D" w14:textId="77777777" w:rsidR="00FF51BC" w:rsidRPr="00FF51BC" w:rsidRDefault="00FF51BC" w:rsidP="00436CEC">
            <w:pPr>
              <w:numPr>
                <w:ilvl w:val="0"/>
                <w:numId w:val="10"/>
              </w:numPr>
              <w:spacing w:after="0"/>
              <w:ind w:left="504" w:hanging="270"/>
              <w:rPr>
                <w:rFonts w:ascii="Times New Roman" w:eastAsia="Calibri" w:hAnsi="Times New Roman" w:cs="Times New Roman"/>
                <w:sz w:val="24"/>
                <w:szCs w:val="24"/>
              </w:rPr>
            </w:pPr>
            <w:r w:rsidRPr="00FF51BC">
              <w:rPr>
                <w:rFonts w:ascii="Times New Roman" w:eastAsia="Calibri" w:hAnsi="Times New Roman" w:cs="Times New Roman"/>
                <w:sz w:val="24"/>
                <w:szCs w:val="24"/>
              </w:rPr>
              <w:t>Geographical Distribution:</w:t>
            </w:r>
          </w:p>
          <w:p w14:paraId="6ECC6967" w14:textId="77777777" w:rsidR="00FF51BC" w:rsidRPr="00FF51BC" w:rsidRDefault="00FF51BC" w:rsidP="00436CEC">
            <w:pPr>
              <w:numPr>
                <w:ilvl w:val="1"/>
                <w:numId w:val="10"/>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20 districts and 3 Municipal Corporations.</w:t>
            </w:r>
          </w:p>
          <w:p w14:paraId="32F483B0" w14:textId="77777777" w:rsidR="00FF51BC" w:rsidRPr="00FF51BC" w:rsidRDefault="00FF51BC" w:rsidP="00436CEC">
            <w:pPr>
              <w:numPr>
                <w:ilvl w:val="1"/>
                <w:numId w:val="10"/>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Spread across 44 blocks (16.06% of Gujarat’s 274 blocks).</w:t>
            </w:r>
          </w:p>
          <w:p w14:paraId="696CC6BC" w14:textId="77777777" w:rsidR="00FF51BC" w:rsidRPr="00FF51BC" w:rsidRDefault="00FF51BC" w:rsidP="00436CEC">
            <w:pPr>
              <w:numPr>
                <w:ilvl w:val="1"/>
                <w:numId w:val="10"/>
              </w:numPr>
              <w:spacing w:after="0"/>
              <w:ind w:left="954"/>
              <w:rPr>
                <w:rFonts w:ascii="Times New Roman" w:eastAsia="Calibri" w:hAnsi="Times New Roman" w:cs="Times New Roman"/>
                <w:sz w:val="24"/>
                <w:szCs w:val="24"/>
              </w:rPr>
            </w:pPr>
            <w:r w:rsidRPr="00FF51BC">
              <w:rPr>
                <w:rFonts w:ascii="Times New Roman" w:eastAsia="Calibri" w:hAnsi="Times New Roman" w:cs="Times New Roman"/>
                <w:sz w:val="24"/>
                <w:szCs w:val="24"/>
              </w:rPr>
              <w:t>Cases distributed in 54 villages with no village reporting more than one case.</w:t>
            </w:r>
          </w:p>
          <w:p w14:paraId="0D11054C" w14:textId="77777777" w:rsidR="00FF51BC" w:rsidRPr="00FF51BC" w:rsidRDefault="00FF51BC" w:rsidP="00436CEC">
            <w:pPr>
              <w:numPr>
                <w:ilvl w:val="0"/>
                <w:numId w:val="10"/>
              </w:numPr>
              <w:spacing w:after="0"/>
              <w:ind w:left="504" w:hanging="270"/>
              <w:rPr>
                <w:rFonts w:ascii="Times New Roman" w:eastAsia="Calibri" w:hAnsi="Times New Roman" w:cs="Times New Roman"/>
                <w:sz w:val="24"/>
                <w:szCs w:val="24"/>
              </w:rPr>
            </w:pPr>
            <w:r w:rsidRPr="00FF51BC">
              <w:rPr>
                <w:rFonts w:ascii="Times New Roman" w:eastAsia="Calibri" w:hAnsi="Times New Roman" w:cs="Times New Roman"/>
                <w:sz w:val="24"/>
                <w:szCs w:val="24"/>
              </w:rPr>
              <w:t>Case Fatality Rate (CFR): 50% (27 deaths among 54 confirmed cases).</w:t>
            </w:r>
          </w:p>
          <w:p w14:paraId="6104F6C5" w14:textId="77777777" w:rsidR="00FF51BC" w:rsidRPr="00FF51BC" w:rsidRDefault="00FF51BC" w:rsidP="00436CEC">
            <w:pPr>
              <w:numPr>
                <w:ilvl w:val="0"/>
                <w:numId w:val="10"/>
              </w:numPr>
              <w:spacing w:after="0"/>
              <w:ind w:left="504" w:hanging="270"/>
              <w:rPr>
                <w:rFonts w:ascii="Times New Roman" w:eastAsia="Calibri" w:hAnsi="Times New Roman" w:cs="Times New Roman"/>
                <w:sz w:val="24"/>
                <w:szCs w:val="24"/>
              </w:rPr>
            </w:pPr>
            <w:r w:rsidRPr="00FF51BC">
              <w:rPr>
                <w:rFonts w:ascii="Times New Roman" w:eastAsia="Calibri" w:hAnsi="Times New Roman" w:cs="Times New Roman"/>
                <w:sz w:val="24"/>
                <w:szCs w:val="24"/>
              </w:rPr>
              <w:t>Outbreak Period: July 1 to July 31, 2024.</w:t>
            </w:r>
          </w:p>
          <w:p w14:paraId="41438B94" w14:textId="77777777" w:rsidR="00FF51BC" w:rsidRDefault="00FF51BC" w:rsidP="00FF51BC">
            <w:pPr>
              <w:spacing w:after="0"/>
              <w:jc w:val="both"/>
              <w:rPr>
                <w:rFonts w:ascii="Times New Roman" w:eastAsia="Calibri" w:hAnsi="Times New Roman" w:cs="Times New Roman"/>
                <w:sz w:val="24"/>
                <w:szCs w:val="24"/>
              </w:rPr>
            </w:pPr>
            <w:r w:rsidRPr="00FF51BC">
              <w:rPr>
                <w:rFonts w:ascii="Times New Roman" w:eastAsia="Calibri" w:hAnsi="Times New Roman" w:cs="Times New Roman"/>
                <w:sz w:val="24"/>
                <w:szCs w:val="24"/>
              </w:rPr>
              <w:t>This data highlights the geographical dispersion, mortality burden, and sporadic clustering of confirmed CHPV AES cases.</w:t>
            </w:r>
          </w:p>
          <w:p w14:paraId="0EE9EEB3" w14:textId="2AEAAA1D" w:rsidR="00FF51BC" w:rsidRPr="00FF51BC" w:rsidRDefault="00FF51BC" w:rsidP="00436CEC">
            <w:pPr>
              <w:pStyle w:val="ListParagraph"/>
              <w:numPr>
                <w:ilvl w:val="0"/>
                <w:numId w:val="11"/>
              </w:numPr>
              <w:spacing w:after="0"/>
              <w:ind w:left="234" w:hanging="234"/>
              <w:jc w:val="both"/>
              <w:rPr>
                <w:rFonts w:ascii="Arial" w:hAnsi="Arial" w:cs="Arial"/>
                <w:b/>
                <w:bCs/>
                <w:sz w:val="24"/>
                <w:szCs w:val="24"/>
                <w:lang w:val="en-IN"/>
              </w:rPr>
            </w:pPr>
            <w:r w:rsidRPr="007D7147">
              <w:rPr>
                <w:rFonts w:ascii="Times New Roman" w:eastAsia="Calibri" w:hAnsi="Times New Roman" w:cs="Times New Roman"/>
                <w:b/>
                <w:color w:val="000000"/>
                <w:sz w:val="24"/>
                <w:szCs w:val="24"/>
              </w:rPr>
              <w:t xml:space="preserve">Entomological Surveillance </w:t>
            </w:r>
            <w:r w:rsidRPr="007D7147">
              <w:rPr>
                <w:rFonts w:ascii="Times New Roman" w:eastAsia="Calibri" w:hAnsi="Times New Roman" w:cs="Times New Roman"/>
                <w:color w:val="000000"/>
                <w:sz w:val="24"/>
                <w:szCs w:val="24"/>
              </w:rPr>
              <w:t>- The entomological team conducted surveillance across 32 households in 9 districts (Ahmedabad, Gandhinagar, Vadodara, Mehsana, Panchmahal, Sabarkantha, Kheda, Aravalli, and Dahod).</w:t>
            </w:r>
          </w:p>
        </w:tc>
        <w:tc>
          <w:tcPr>
            <w:tcW w:w="969" w:type="dxa"/>
          </w:tcPr>
          <w:p w14:paraId="3F76FDA1" w14:textId="77777777" w:rsidR="003B6CA0" w:rsidRPr="00FF51BC" w:rsidRDefault="003B6CA0" w:rsidP="00FF51BC">
            <w:pPr>
              <w:spacing w:after="0" w:line="259" w:lineRule="auto"/>
              <w:rPr>
                <w:rFonts w:ascii="Arial" w:hAnsi="Arial" w:cs="Arial"/>
                <w:sz w:val="24"/>
                <w:szCs w:val="24"/>
                <w:lang w:val="en-IN" w:bidi="ar-SA"/>
              </w:rPr>
            </w:pPr>
          </w:p>
        </w:tc>
        <w:tc>
          <w:tcPr>
            <w:tcW w:w="5202" w:type="dxa"/>
          </w:tcPr>
          <w:p w14:paraId="601226F2" w14:textId="77777777" w:rsidR="00721119" w:rsidRPr="00544A2A" w:rsidRDefault="00721119" w:rsidP="00436CEC">
            <w:pPr>
              <w:numPr>
                <w:ilvl w:val="0"/>
                <w:numId w:val="12"/>
              </w:numPr>
              <w:spacing w:after="0"/>
              <w:ind w:left="463" w:hanging="270"/>
              <w:rPr>
                <w:rFonts w:ascii="Times New Roman" w:eastAsia="Calibri" w:hAnsi="Times New Roman" w:cs="Times New Roman"/>
                <w:sz w:val="24"/>
                <w:szCs w:val="24"/>
              </w:rPr>
            </w:pPr>
            <w:r w:rsidRPr="00544A2A">
              <w:rPr>
                <w:rFonts w:ascii="Times New Roman" w:eastAsia="Calibri" w:hAnsi="Times New Roman" w:cs="Times New Roman"/>
                <w:b/>
                <w:sz w:val="24"/>
                <w:szCs w:val="24"/>
              </w:rPr>
              <w:t>Sandfly Surveillance:</w:t>
            </w:r>
          </w:p>
          <w:p w14:paraId="336CEB3B" w14:textId="77777777" w:rsidR="00721119" w:rsidRPr="00544A2A" w:rsidRDefault="00721119" w:rsidP="00436CEC">
            <w:pPr>
              <w:numPr>
                <w:ilvl w:val="1"/>
                <w:numId w:val="12"/>
              </w:numPr>
              <w:spacing w:after="0"/>
              <w:ind w:left="823"/>
              <w:jc w:val="both"/>
              <w:rPr>
                <w:rFonts w:ascii="Times New Roman" w:eastAsia="Calibri" w:hAnsi="Times New Roman" w:cs="Times New Roman"/>
                <w:sz w:val="24"/>
                <w:szCs w:val="24"/>
              </w:rPr>
            </w:pPr>
            <w:r w:rsidRPr="00544A2A">
              <w:rPr>
                <w:rFonts w:ascii="Times New Roman" w:eastAsia="Calibri" w:hAnsi="Times New Roman" w:cs="Times New Roman"/>
                <w:sz w:val="24"/>
                <w:szCs w:val="24"/>
              </w:rPr>
              <w:t>Mean PMHD (Per Man-Hour Density): 9 (SD=8; Range: 1-32).</w:t>
            </w:r>
          </w:p>
          <w:p w14:paraId="7488FDB0" w14:textId="77777777" w:rsidR="00721119" w:rsidRPr="00544A2A" w:rsidRDefault="00721119" w:rsidP="00436CEC">
            <w:pPr>
              <w:numPr>
                <w:ilvl w:val="1"/>
                <w:numId w:val="12"/>
              </w:numPr>
              <w:spacing w:after="0"/>
              <w:ind w:left="823"/>
              <w:jc w:val="both"/>
              <w:rPr>
                <w:rFonts w:ascii="Times New Roman" w:eastAsia="Calibri" w:hAnsi="Times New Roman" w:cs="Times New Roman"/>
                <w:sz w:val="24"/>
                <w:szCs w:val="24"/>
              </w:rPr>
            </w:pPr>
            <w:r w:rsidRPr="00544A2A">
              <w:rPr>
                <w:rFonts w:ascii="Times New Roman" w:eastAsia="Calibri" w:hAnsi="Times New Roman" w:cs="Times New Roman"/>
                <w:sz w:val="24"/>
                <w:szCs w:val="24"/>
              </w:rPr>
              <w:t>Sandfly Samples Collected: 34 (13 males, 21 females).</w:t>
            </w:r>
          </w:p>
          <w:p w14:paraId="46793F2D" w14:textId="77777777" w:rsidR="00721119" w:rsidRPr="00544A2A" w:rsidRDefault="00721119" w:rsidP="00436CEC">
            <w:pPr>
              <w:numPr>
                <w:ilvl w:val="2"/>
                <w:numId w:val="12"/>
              </w:numPr>
              <w:spacing w:after="0"/>
              <w:ind w:left="1183"/>
              <w:rPr>
                <w:rFonts w:ascii="Times New Roman" w:eastAsia="Calibri" w:hAnsi="Times New Roman" w:cs="Times New Roman"/>
                <w:sz w:val="24"/>
                <w:szCs w:val="24"/>
              </w:rPr>
            </w:pPr>
            <w:r w:rsidRPr="00544A2A">
              <w:rPr>
                <w:rFonts w:ascii="Times New Roman" w:eastAsia="Calibri" w:hAnsi="Times New Roman" w:cs="Times New Roman"/>
                <w:sz w:val="24"/>
                <w:szCs w:val="24"/>
              </w:rPr>
              <w:t>Identified Species:</w:t>
            </w:r>
          </w:p>
          <w:p w14:paraId="34796D1A" w14:textId="77777777" w:rsidR="00721119" w:rsidRPr="00544A2A" w:rsidRDefault="00721119" w:rsidP="00436CEC">
            <w:pPr>
              <w:numPr>
                <w:ilvl w:val="3"/>
                <w:numId w:val="12"/>
              </w:numPr>
              <w:spacing w:after="0"/>
              <w:ind w:left="1183"/>
              <w:rPr>
                <w:rFonts w:ascii="Times New Roman" w:eastAsia="Calibri" w:hAnsi="Times New Roman" w:cs="Times New Roman"/>
                <w:sz w:val="24"/>
                <w:szCs w:val="24"/>
              </w:rPr>
            </w:pPr>
            <w:r w:rsidRPr="00544A2A">
              <w:rPr>
                <w:rFonts w:ascii="Times New Roman" w:eastAsia="Calibri" w:hAnsi="Times New Roman" w:cs="Times New Roman"/>
                <w:i/>
                <w:sz w:val="24"/>
                <w:szCs w:val="24"/>
              </w:rPr>
              <w:t>Sergentomyia spp.</w:t>
            </w:r>
            <w:r w:rsidRPr="00544A2A">
              <w:rPr>
                <w:rFonts w:ascii="Times New Roman" w:eastAsia="Calibri" w:hAnsi="Times New Roman" w:cs="Times New Roman"/>
                <w:sz w:val="24"/>
                <w:szCs w:val="24"/>
              </w:rPr>
              <w:t>: Majority</w:t>
            </w:r>
          </w:p>
          <w:p w14:paraId="315B4A6C" w14:textId="77777777" w:rsidR="00721119" w:rsidRPr="00544A2A" w:rsidRDefault="00721119" w:rsidP="00436CEC">
            <w:pPr>
              <w:numPr>
                <w:ilvl w:val="3"/>
                <w:numId w:val="12"/>
              </w:numPr>
              <w:spacing w:after="0"/>
              <w:ind w:left="1183"/>
              <w:rPr>
                <w:rFonts w:ascii="Times New Roman" w:eastAsia="Calibri" w:hAnsi="Times New Roman" w:cs="Times New Roman"/>
                <w:sz w:val="24"/>
                <w:szCs w:val="24"/>
              </w:rPr>
            </w:pPr>
            <w:r w:rsidRPr="00544A2A">
              <w:rPr>
                <w:rFonts w:ascii="Times New Roman" w:eastAsia="Calibri" w:hAnsi="Times New Roman" w:cs="Times New Roman"/>
                <w:i/>
                <w:sz w:val="24"/>
                <w:szCs w:val="24"/>
              </w:rPr>
              <w:t>Sergentomyia babu</w:t>
            </w:r>
            <w:r w:rsidRPr="00544A2A">
              <w:rPr>
                <w:rFonts w:ascii="Times New Roman" w:eastAsia="Calibri" w:hAnsi="Times New Roman" w:cs="Times New Roman"/>
                <w:sz w:val="24"/>
                <w:szCs w:val="24"/>
              </w:rPr>
              <w:t>: Identified in 4 samples</w:t>
            </w:r>
          </w:p>
          <w:p w14:paraId="1642F21F" w14:textId="77777777" w:rsidR="00721119" w:rsidRPr="00544A2A" w:rsidRDefault="00721119" w:rsidP="00436CEC">
            <w:pPr>
              <w:numPr>
                <w:ilvl w:val="1"/>
                <w:numId w:val="12"/>
              </w:numPr>
              <w:spacing w:after="0"/>
              <w:ind w:left="823"/>
              <w:jc w:val="both"/>
              <w:rPr>
                <w:rFonts w:ascii="Times New Roman" w:eastAsia="Calibri" w:hAnsi="Times New Roman" w:cs="Times New Roman"/>
                <w:sz w:val="24"/>
                <w:szCs w:val="24"/>
              </w:rPr>
            </w:pPr>
            <w:r w:rsidRPr="00544A2A">
              <w:rPr>
                <w:rFonts w:ascii="Times New Roman" w:eastAsia="Calibri" w:hAnsi="Times New Roman" w:cs="Times New Roman"/>
                <w:sz w:val="24"/>
                <w:szCs w:val="24"/>
              </w:rPr>
              <w:t>Houses Positive for Sandflies: 25 (78.2%)</w:t>
            </w:r>
          </w:p>
          <w:p w14:paraId="214F3D6B" w14:textId="77777777" w:rsidR="00721119" w:rsidRPr="00544A2A" w:rsidRDefault="00721119" w:rsidP="00436CEC">
            <w:pPr>
              <w:numPr>
                <w:ilvl w:val="1"/>
                <w:numId w:val="12"/>
              </w:numPr>
              <w:spacing w:after="0"/>
              <w:ind w:left="823"/>
              <w:jc w:val="both"/>
              <w:rPr>
                <w:rFonts w:ascii="Times New Roman" w:eastAsia="Calibri" w:hAnsi="Times New Roman" w:cs="Times New Roman"/>
                <w:sz w:val="24"/>
                <w:szCs w:val="24"/>
              </w:rPr>
            </w:pPr>
            <w:r w:rsidRPr="00544A2A">
              <w:rPr>
                <w:rFonts w:ascii="Times New Roman" w:eastAsia="Calibri" w:hAnsi="Times New Roman" w:cs="Times New Roman"/>
                <w:sz w:val="24"/>
                <w:szCs w:val="24"/>
              </w:rPr>
              <w:t>Collection Sites: Dwelling and non-dwelling structures, including cattle sheds, abandoned structures, electric pump rooms, and outdoor toilets.</w:t>
            </w:r>
          </w:p>
          <w:p w14:paraId="77F40783" w14:textId="77777777" w:rsidR="00721119" w:rsidRPr="00544A2A" w:rsidRDefault="00721119" w:rsidP="00436CEC">
            <w:pPr>
              <w:numPr>
                <w:ilvl w:val="0"/>
                <w:numId w:val="12"/>
              </w:numPr>
              <w:spacing w:after="0"/>
              <w:ind w:left="463" w:hanging="270"/>
              <w:rPr>
                <w:rFonts w:ascii="Times New Roman" w:eastAsia="Calibri" w:hAnsi="Times New Roman" w:cs="Times New Roman"/>
                <w:sz w:val="24"/>
                <w:szCs w:val="24"/>
              </w:rPr>
            </w:pPr>
            <w:r w:rsidRPr="00544A2A">
              <w:rPr>
                <w:rFonts w:ascii="Times New Roman" w:eastAsia="Calibri" w:hAnsi="Times New Roman" w:cs="Times New Roman"/>
                <w:b/>
                <w:sz w:val="24"/>
                <w:szCs w:val="24"/>
              </w:rPr>
              <w:t>Other Vectors Collected:</w:t>
            </w:r>
          </w:p>
          <w:p w14:paraId="67D11E07" w14:textId="77777777" w:rsidR="00721119" w:rsidRPr="00544A2A" w:rsidRDefault="00721119" w:rsidP="00436CEC">
            <w:pPr>
              <w:numPr>
                <w:ilvl w:val="1"/>
                <w:numId w:val="12"/>
              </w:numPr>
              <w:spacing w:after="0"/>
              <w:ind w:left="823"/>
              <w:rPr>
                <w:rFonts w:ascii="Times New Roman" w:eastAsia="Calibri" w:hAnsi="Times New Roman" w:cs="Times New Roman"/>
                <w:sz w:val="24"/>
                <w:szCs w:val="24"/>
              </w:rPr>
            </w:pPr>
            <w:r w:rsidRPr="00544A2A">
              <w:rPr>
                <w:rFonts w:ascii="Times New Roman" w:eastAsia="Calibri" w:hAnsi="Times New Roman" w:cs="Times New Roman"/>
                <w:sz w:val="24"/>
                <w:szCs w:val="24"/>
              </w:rPr>
              <w:t xml:space="preserve">Ticks: </w:t>
            </w:r>
            <w:r w:rsidRPr="00544A2A">
              <w:rPr>
                <w:rFonts w:ascii="Times New Roman" w:eastAsia="Calibri" w:hAnsi="Times New Roman" w:cs="Times New Roman"/>
                <w:i/>
                <w:sz w:val="24"/>
                <w:szCs w:val="24"/>
              </w:rPr>
              <w:t>Haemaphysalis bispinosa</w:t>
            </w:r>
            <w:r w:rsidRPr="00544A2A">
              <w:rPr>
                <w:rFonts w:ascii="Times New Roman" w:eastAsia="Calibri" w:hAnsi="Times New Roman" w:cs="Times New Roman"/>
                <w:sz w:val="24"/>
                <w:szCs w:val="24"/>
              </w:rPr>
              <w:t xml:space="preserve"> and </w:t>
            </w:r>
            <w:r w:rsidRPr="00544A2A">
              <w:rPr>
                <w:rFonts w:ascii="Times New Roman" w:eastAsia="Calibri" w:hAnsi="Times New Roman" w:cs="Times New Roman"/>
                <w:i/>
                <w:sz w:val="24"/>
                <w:szCs w:val="24"/>
              </w:rPr>
              <w:t>Hyalomma spp.</w:t>
            </w:r>
          </w:p>
          <w:p w14:paraId="5C79F30B" w14:textId="77777777" w:rsidR="00721119" w:rsidRPr="00544A2A" w:rsidRDefault="00721119" w:rsidP="00436CEC">
            <w:pPr>
              <w:numPr>
                <w:ilvl w:val="1"/>
                <w:numId w:val="12"/>
              </w:numPr>
              <w:spacing w:after="0"/>
              <w:ind w:left="823"/>
              <w:rPr>
                <w:rFonts w:ascii="Times New Roman" w:eastAsia="Calibri" w:hAnsi="Times New Roman" w:cs="Times New Roman"/>
                <w:sz w:val="24"/>
                <w:szCs w:val="24"/>
              </w:rPr>
            </w:pPr>
            <w:r w:rsidRPr="00544A2A">
              <w:rPr>
                <w:rFonts w:ascii="Times New Roman" w:eastAsia="Calibri" w:hAnsi="Times New Roman" w:cs="Times New Roman"/>
                <w:sz w:val="24"/>
                <w:szCs w:val="24"/>
              </w:rPr>
              <w:t>Mosquitoes:</w:t>
            </w:r>
          </w:p>
          <w:p w14:paraId="4D6DDA8A" w14:textId="77777777" w:rsidR="00721119" w:rsidRPr="00544A2A" w:rsidRDefault="00721119" w:rsidP="00436CEC">
            <w:pPr>
              <w:numPr>
                <w:ilvl w:val="2"/>
                <w:numId w:val="12"/>
              </w:numPr>
              <w:spacing w:after="0"/>
              <w:ind w:left="1183"/>
              <w:jc w:val="both"/>
              <w:rPr>
                <w:rFonts w:ascii="Times New Roman" w:eastAsia="Calibri" w:hAnsi="Times New Roman" w:cs="Times New Roman"/>
                <w:sz w:val="24"/>
                <w:szCs w:val="24"/>
              </w:rPr>
            </w:pPr>
            <w:r w:rsidRPr="00544A2A">
              <w:rPr>
                <w:rFonts w:ascii="Times New Roman" w:eastAsia="Calibri" w:hAnsi="Times New Roman" w:cs="Times New Roman"/>
                <w:i/>
                <w:sz w:val="24"/>
                <w:szCs w:val="24"/>
              </w:rPr>
              <w:t>Anopheles vagus</w:t>
            </w:r>
            <w:r w:rsidRPr="00544A2A">
              <w:rPr>
                <w:rFonts w:ascii="Times New Roman" w:eastAsia="Calibri" w:hAnsi="Times New Roman" w:cs="Times New Roman"/>
                <w:sz w:val="24"/>
                <w:szCs w:val="24"/>
              </w:rPr>
              <w:t xml:space="preserve"> (10)</w:t>
            </w:r>
          </w:p>
          <w:p w14:paraId="0A65CF68" w14:textId="77777777" w:rsidR="00721119" w:rsidRPr="00544A2A" w:rsidRDefault="00721119" w:rsidP="00436CEC">
            <w:pPr>
              <w:numPr>
                <w:ilvl w:val="2"/>
                <w:numId w:val="12"/>
              </w:numPr>
              <w:spacing w:after="0"/>
              <w:ind w:left="1183"/>
              <w:jc w:val="both"/>
              <w:rPr>
                <w:rFonts w:ascii="Times New Roman" w:eastAsia="Calibri" w:hAnsi="Times New Roman" w:cs="Times New Roman"/>
                <w:sz w:val="24"/>
                <w:szCs w:val="24"/>
              </w:rPr>
            </w:pPr>
            <w:r w:rsidRPr="00544A2A">
              <w:rPr>
                <w:rFonts w:ascii="Times New Roman" w:eastAsia="Calibri" w:hAnsi="Times New Roman" w:cs="Times New Roman"/>
                <w:i/>
                <w:sz w:val="24"/>
                <w:szCs w:val="24"/>
              </w:rPr>
              <w:t>Anopheles subpictus</w:t>
            </w:r>
            <w:r w:rsidRPr="00544A2A">
              <w:rPr>
                <w:rFonts w:ascii="Times New Roman" w:eastAsia="Calibri" w:hAnsi="Times New Roman" w:cs="Times New Roman"/>
                <w:sz w:val="24"/>
                <w:szCs w:val="24"/>
              </w:rPr>
              <w:t xml:space="preserve"> (13)</w:t>
            </w:r>
          </w:p>
          <w:p w14:paraId="7ED27223" w14:textId="77777777" w:rsidR="00721119" w:rsidRPr="00544A2A" w:rsidRDefault="00721119" w:rsidP="00436CEC">
            <w:pPr>
              <w:numPr>
                <w:ilvl w:val="2"/>
                <w:numId w:val="12"/>
              </w:numPr>
              <w:spacing w:after="0"/>
              <w:ind w:left="1183"/>
              <w:jc w:val="both"/>
              <w:rPr>
                <w:rFonts w:ascii="Times New Roman" w:eastAsia="Calibri" w:hAnsi="Times New Roman" w:cs="Times New Roman"/>
                <w:sz w:val="24"/>
                <w:szCs w:val="24"/>
              </w:rPr>
            </w:pPr>
            <w:r w:rsidRPr="00544A2A">
              <w:rPr>
                <w:rFonts w:ascii="Times New Roman" w:eastAsia="Calibri" w:hAnsi="Times New Roman" w:cs="Times New Roman"/>
                <w:i/>
                <w:sz w:val="24"/>
                <w:szCs w:val="24"/>
              </w:rPr>
              <w:t>Culex quinquefasciatus</w:t>
            </w:r>
            <w:r w:rsidRPr="00544A2A">
              <w:rPr>
                <w:rFonts w:ascii="Times New Roman" w:eastAsia="Calibri" w:hAnsi="Times New Roman" w:cs="Times New Roman"/>
                <w:sz w:val="24"/>
                <w:szCs w:val="24"/>
              </w:rPr>
              <w:t xml:space="preserve"> (1)</w:t>
            </w:r>
          </w:p>
          <w:p w14:paraId="6A71B31B" w14:textId="77777777" w:rsidR="00721119" w:rsidRPr="00544A2A" w:rsidRDefault="00721119" w:rsidP="00436CEC">
            <w:pPr>
              <w:numPr>
                <w:ilvl w:val="2"/>
                <w:numId w:val="12"/>
              </w:numPr>
              <w:spacing w:after="0"/>
              <w:ind w:left="1183"/>
              <w:jc w:val="both"/>
              <w:rPr>
                <w:rFonts w:ascii="Times New Roman" w:eastAsia="Calibri" w:hAnsi="Times New Roman" w:cs="Times New Roman"/>
                <w:sz w:val="24"/>
                <w:szCs w:val="24"/>
              </w:rPr>
            </w:pPr>
            <w:r w:rsidRPr="00544A2A">
              <w:rPr>
                <w:rFonts w:ascii="Times New Roman" w:eastAsia="Calibri" w:hAnsi="Times New Roman" w:cs="Times New Roman"/>
                <w:i/>
                <w:sz w:val="24"/>
                <w:szCs w:val="24"/>
              </w:rPr>
              <w:t>Culex gelides</w:t>
            </w:r>
            <w:r w:rsidRPr="00544A2A">
              <w:rPr>
                <w:rFonts w:ascii="Times New Roman" w:eastAsia="Calibri" w:hAnsi="Times New Roman" w:cs="Times New Roman"/>
                <w:sz w:val="24"/>
                <w:szCs w:val="24"/>
              </w:rPr>
              <w:t xml:space="preserve"> (1)</w:t>
            </w:r>
          </w:p>
          <w:p w14:paraId="26F0FF88" w14:textId="77777777" w:rsidR="00721119" w:rsidRPr="00544A2A" w:rsidRDefault="00721119" w:rsidP="00436CEC">
            <w:pPr>
              <w:numPr>
                <w:ilvl w:val="2"/>
                <w:numId w:val="12"/>
              </w:numPr>
              <w:spacing w:after="0"/>
              <w:ind w:left="1183"/>
              <w:jc w:val="both"/>
              <w:rPr>
                <w:rFonts w:ascii="Times New Roman" w:eastAsia="Calibri" w:hAnsi="Times New Roman" w:cs="Times New Roman"/>
                <w:sz w:val="24"/>
                <w:szCs w:val="24"/>
              </w:rPr>
            </w:pPr>
            <w:r w:rsidRPr="00544A2A">
              <w:rPr>
                <w:rFonts w:ascii="Times New Roman" w:eastAsia="Calibri" w:hAnsi="Times New Roman" w:cs="Times New Roman"/>
                <w:i/>
                <w:sz w:val="24"/>
                <w:szCs w:val="24"/>
              </w:rPr>
              <w:t>Culex tritaeniorhyncus</w:t>
            </w:r>
            <w:r w:rsidRPr="00544A2A">
              <w:rPr>
                <w:rFonts w:ascii="Times New Roman" w:eastAsia="Calibri" w:hAnsi="Times New Roman" w:cs="Times New Roman"/>
                <w:sz w:val="24"/>
                <w:szCs w:val="24"/>
              </w:rPr>
              <w:t xml:space="preserve"> (1)</w:t>
            </w:r>
          </w:p>
          <w:p w14:paraId="5599C204" w14:textId="77777777" w:rsidR="003B6CA0" w:rsidRPr="00544A2A" w:rsidRDefault="00721119" w:rsidP="00544A2A">
            <w:pPr>
              <w:spacing w:after="0"/>
              <w:jc w:val="both"/>
              <w:rPr>
                <w:rFonts w:ascii="Times New Roman" w:eastAsia="Calibri" w:hAnsi="Times New Roman" w:cs="Times New Roman"/>
                <w:sz w:val="24"/>
                <w:szCs w:val="24"/>
              </w:rPr>
            </w:pPr>
            <w:r w:rsidRPr="00544A2A">
              <w:rPr>
                <w:rFonts w:ascii="Times New Roman" w:eastAsia="Calibri" w:hAnsi="Times New Roman" w:cs="Times New Roman"/>
                <w:sz w:val="24"/>
                <w:szCs w:val="24"/>
              </w:rPr>
              <w:t>Entomological findings underscore the predominance of sandflies in and around affected households, confirming their critical role in CHPV transmission.</w:t>
            </w:r>
          </w:p>
          <w:p w14:paraId="06B501FA" w14:textId="77777777" w:rsidR="00544A2A" w:rsidRPr="00544A2A" w:rsidRDefault="00544A2A" w:rsidP="00544A2A">
            <w:pPr>
              <w:pStyle w:val="Heading3"/>
              <w:keepNext w:val="0"/>
              <w:keepLines w:val="0"/>
              <w:spacing w:before="0"/>
              <w:rPr>
                <w:rFonts w:ascii="Times New Roman" w:eastAsia="Calibri" w:hAnsi="Times New Roman" w:cs="Times New Roman"/>
                <w:b/>
                <w:color w:val="000000"/>
                <w:szCs w:val="24"/>
              </w:rPr>
            </w:pPr>
            <w:r w:rsidRPr="00544A2A">
              <w:rPr>
                <w:rFonts w:ascii="Times New Roman" w:eastAsia="Calibri" w:hAnsi="Times New Roman" w:cs="Times New Roman"/>
                <w:b/>
                <w:color w:val="000000"/>
                <w:szCs w:val="24"/>
              </w:rPr>
              <w:t>Public Health Actions Taken</w:t>
            </w:r>
          </w:p>
          <w:p w14:paraId="69198439" w14:textId="04C69B9E" w:rsidR="00544A2A" w:rsidRPr="00544A2A" w:rsidRDefault="00544A2A" w:rsidP="00436CEC">
            <w:pPr>
              <w:pStyle w:val="Heading4"/>
              <w:keepNext w:val="0"/>
              <w:keepLines w:val="0"/>
              <w:numPr>
                <w:ilvl w:val="3"/>
                <w:numId w:val="8"/>
              </w:numPr>
              <w:spacing w:before="0" w:after="0"/>
              <w:ind w:left="463"/>
              <w:rPr>
                <w:rFonts w:ascii="Times New Roman" w:eastAsia="Calibri" w:hAnsi="Times New Roman" w:cs="Times New Roman"/>
                <w:b/>
                <w:i w:val="0"/>
                <w:iCs w:val="0"/>
                <w:color w:val="000000"/>
              </w:rPr>
            </w:pPr>
            <w:bookmarkStart w:id="8" w:name="_woy7sp5tttns" w:colFirst="0" w:colLast="0"/>
            <w:bookmarkEnd w:id="8"/>
            <w:r w:rsidRPr="00544A2A">
              <w:rPr>
                <w:rFonts w:ascii="Times New Roman" w:eastAsia="Calibri" w:hAnsi="Times New Roman" w:cs="Times New Roman"/>
                <w:b/>
                <w:i w:val="0"/>
                <w:iCs w:val="0"/>
                <w:color w:val="000000"/>
              </w:rPr>
              <w:t>Actions by the State:</w:t>
            </w:r>
          </w:p>
          <w:p w14:paraId="49D0400F" w14:textId="77777777" w:rsidR="00544A2A" w:rsidRDefault="00544A2A" w:rsidP="00436CEC">
            <w:pPr>
              <w:numPr>
                <w:ilvl w:val="0"/>
                <w:numId w:val="13"/>
              </w:numPr>
              <w:spacing w:after="0"/>
              <w:ind w:left="733" w:hanging="270"/>
              <w:jc w:val="both"/>
              <w:rPr>
                <w:rFonts w:ascii="Times New Roman" w:eastAsia="Calibri" w:hAnsi="Times New Roman" w:cs="Times New Roman"/>
                <w:sz w:val="24"/>
                <w:szCs w:val="24"/>
              </w:rPr>
            </w:pPr>
            <w:r w:rsidRPr="00544A2A">
              <w:rPr>
                <w:rFonts w:ascii="Times New Roman" w:eastAsia="Calibri" w:hAnsi="Times New Roman" w:cs="Times New Roman"/>
                <w:b/>
                <w:sz w:val="24"/>
                <w:szCs w:val="24"/>
              </w:rPr>
              <w:t xml:space="preserve">Enhanced Surveillance: </w:t>
            </w:r>
            <w:r w:rsidRPr="00544A2A">
              <w:rPr>
                <w:rFonts w:ascii="Times New Roman" w:eastAsia="Calibri" w:hAnsi="Times New Roman" w:cs="Times New Roman"/>
                <w:sz w:val="24"/>
                <w:szCs w:val="24"/>
              </w:rPr>
              <w:t>Activated enhanced passive surveillance for AES cases and ensured rapid referral of patients to tertiary care hospitals for appropriate treatment.</w:t>
            </w:r>
          </w:p>
          <w:p w14:paraId="45B985D7" w14:textId="7E8EDD64" w:rsidR="00544A2A" w:rsidRPr="00544A2A" w:rsidRDefault="00544A2A" w:rsidP="00436CEC">
            <w:pPr>
              <w:numPr>
                <w:ilvl w:val="0"/>
                <w:numId w:val="13"/>
              </w:numPr>
              <w:spacing w:after="0"/>
              <w:ind w:left="733" w:hanging="270"/>
              <w:jc w:val="both"/>
              <w:rPr>
                <w:rFonts w:ascii="Times New Roman" w:eastAsia="Calibri" w:hAnsi="Times New Roman" w:cs="Times New Roman"/>
                <w:sz w:val="24"/>
                <w:szCs w:val="24"/>
              </w:rPr>
            </w:pPr>
            <w:r w:rsidRPr="00544A2A">
              <w:rPr>
                <w:rFonts w:ascii="Times New Roman" w:eastAsia="Calibri" w:hAnsi="Times New Roman" w:cs="Times New Roman"/>
                <w:b/>
                <w:sz w:val="24"/>
                <w:szCs w:val="24"/>
              </w:rPr>
              <w:t xml:space="preserve">Vector Control Measures: </w:t>
            </w:r>
            <w:r w:rsidRPr="00544A2A">
              <w:rPr>
                <w:rFonts w:ascii="Times New Roman" w:eastAsia="Calibri" w:hAnsi="Times New Roman" w:cs="Times New Roman"/>
                <w:sz w:val="24"/>
                <w:szCs w:val="24"/>
              </w:rPr>
              <w:t>Initiated IRS (Indoor Residual Spraying) and Malathion dusting in and around the households of confirmed CHPV cases to control sandfly vectors.</w:t>
            </w:r>
          </w:p>
        </w:tc>
      </w:tr>
    </w:tbl>
    <w:p w14:paraId="2858BB09" w14:textId="77777777" w:rsidR="00640A63" w:rsidRPr="009953A0" w:rsidRDefault="00640A63" w:rsidP="0036186A">
      <w:pPr>
        <w:spacing w:after="0"/>
        <w:jc w:val="both"/>
        <w:rPr>
          <w:rFonts w:ascii="Arial" w:hAnsi="Arial" w:cs="Arial"/>
          <w:b/>
          <w:bCs/>
          <w:sz w:val="16"/>
          <w:szCs w:val="16"/>
          <w:lang w:val="en-IN"/>
        </w:rPr>
      </w:pPr>
    </w:p>
    <w:tbl>
      <w:tblPr>
        <w:tblStyle w:val="TableGrid"/>
        <w:tblW w:w="11277"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969"/>
        <w:gridCol w:w="5202"/>
      </w:tblGrid>
      <w:tr w:rsidR="00F95D12" w:rsidRPr="0036186A" w14:paraId="464AF0A9" w14:textId="77777777" w:rsidTr="00DA4863">
        <w:tc>
          <w:tcPr>
            <w:tcW w:w="5106" w:type="dxa"/>
          </w:tcPr>
          <w:p w14:paraId="37220110" w14:textId="77777777" w:rsidR="0036186A" w:rsidRPr="0036186A" w:rsidRDefault="0036186A" w:rsidP="00436CEC">
            <w:pPr>
              <w:numPr>
                <w:ilvl w:val="0"/>
                <w:numId w:val="13"/>
              </w:numPr>
              <w:spacing w:after="0"/>
              <w:ind w:left="504" w:hanging="270"/>
              <w:jc w:val="both"/>
              <w:rPr>
                <w:rFonts w:ascii="Times New Roman" w:eastAsia="Calibri" w:hAnsi="Times New Roman" w:cs="Times New Roman"/>
                <w:sz w:val="24"/>
                <w:szCs w:val="24"/>
              </w:rPr>
            </w:pPr>
            <w:r w:rsidRPr="0036186A">
              <w:rPr>
                <w:rFonts w:ascii="Times New Roman" w:eastAsia="Calibri" w:hAnsi="Times New Roman" w:cs="Times New Roman"/>
                <w:b/>
                <w:sz w:val="24"/>
                <w:szCs w:val="24"/>
              </w:rPr>
              <w:lastRenderedPageBreak/>
              <w:t xml:space="preserve">Healthcare Worker Sensitization: </w:t>
            </w:r>
            <w:r w:rsidRPr="0036186A">
              <w:rPr>
                <w:rFonts w:ascii="Times New Roman" w:eastAsia="Calibri" w:hAnsi="Times New Roman" w:cs="Times New Roman"/>
                <w:sz w:val="24"/>
                <w:szCs w:val="24"/>
              </w:rPr>
              <w:t>Sensitized both private and government sector healthcare workers on Chandipura virus disease, including its identification, management, and reporting.</w:t>
            </w:r>
          </w:p>
          <w:p w14:paraId="2E8F9AEE" w14:textId="77777777" w:rsidR="0036186A" w:rsidRPr="0036186A" w:rsidRDefault="0036186A" w:rsidP="00436CEC">
            <w:pPr>
              <w:numPr>
                <w:ilvl w:val="0"/>
                <w:numId w:val="13"/>
              </w:numPr>
              <w:spacing w:after="0"/>
              <w:ind w:left="504" w:hanging="270"/>
              <w:jc w:val="both"/>
              <w:rPr>
                <w:rFonts w:ascii="Times New Roman" w:eastAsia="Calibri" w:hAnsi="Times New Roman" w:cs="Times New Roman"/>
                <w:sz w:val="24"/>
                <w:szCs w:val="24"/>
              </w:rPr>
            </w:pPr>
            <w:r w:rsidRPr="0036186A">
              <w:rPr>
                <w:rFonts w:ascii="Times New Roman" w:eastAsia="Calibri" w:hAnsi="Times New Roman" w:cs="Times New Roman"/>
                <w:b/>
                <w:sz w:val="24"/>
                <w:szCs w:val="24"/>
              </w:rPr>
              <w:t xml:space="preserve">Testing Facilities: </w:t>
            </w:r>
            <w:r w:rsidRPr="0036186A">
              <w:rPr>
                <w:rFonts w:ascii="Times New Roman" w:eastAsia="Calibri" w:hAnsi="Times New Roman" w:cs="Times New Roman"/>
                <w:sz w:val="24"/>
                <w:szCs w:val="24"/>
              </w:rPr>
              <w:t>Initiated in-state CHPV testing at the Gujarat Biotechnology Research Centre (GBRC) for faster diagnosis and response.</w:t>
            </w:r>
          </w:p>
          <w:p w14:paraId="56376750" w14:textId="77777777" w:rsidR="0036186A" w:rsidRPr="0036186A" w:rsidRDefault="0036186A" w:rsidP="008A450F">
            <w:pPr>
              <w:pStyle w:val="Heading4"/>
              <w:keepNext w:val="0"/>
              <w:keepLines w:val="0"/>
              <w:spacing w:before="0" w:after="0" w:line="276" w:lineRule="auto"/>
              <w:jc w:val="both"/>
              <w:rPr>
                <w:rFonts w:ascii="Times New Roman" w:eastAsia="Calibri" w:hAnsi="Times New Roman" w:cs="Times New Roman"/>
                <w:b/>
                <w:i w:val="0"/>
                <w:iCs w:val="0"/>
                <w:color w:val="000000"/>
              </w:rPr>
            </w:pPr>
            <w:bookmarkStart w:id="9" w:name="_5cvnwdb39fm9" w:colFirst="0" w:colLast="0"/>
            <w:bookmarkEnd w:id="9"/>
            <w:r w:rsidRPr="0036186A">
              <w:rPr>
                <w:rFonts w:ascii="Times New Roman" w:eastAsia="Calibri" w:hAnsi="Times New Roman" w:cs="Times New Roman"/>
                <w:b/>
                <w:i w:val="0"/>
                <w:iCs w:val="0"/>
                <w:color w:val="000000"/>
              </w:rPr>
              <w:t>2. Actions by the NCDC Team:</w:t>
            </w:r>
          </w:p>
          <w:p w14:paraId="26835383" w14:textId="0839BF3D" w:rsidR="0036186A" w:rsidRPr="0036186A" w:rsidRDefault="0036186A" w:rsidP="00436CEC">
            <w:pPr>
              <w:numPr>
                <w:ilvl w:val="0"/>
                <w:numId w:val="14"/>
              </w:numPr>
              <w:spacing w:after="0"/>
              <w:ind w:left="504" w:hanging="270"/>
              <w:jc w:val="both"/>
              <w:rPr>
                <w:rFonts w:ascii="Times New Roman" w:eastAsia="Calibri" w:hAnsi="Times New Roman" w:cs="Times New Roman"/>
                <w:sz w:val="24"/>
                <w:szCs w:val="24"/>
              </w:rPr>
            </w:pPr>
            <w:r w:rsidRPr="0036186A">
              <w:rPr>
                <w:rFonts w:ascii="Times New Roman" w:eastAsia="Calibri" w:hAnsi="Times New Roman" w:cs="Times New Roman"/>
                <w:b/>
                <w:sz w:val="24"/>
                <w:szCs w:val="24"/>
              </w:rPr>
              <w:t xml:space="preserve">Training and Capacity Building: </w:t>
            </w:r>
            <w:r w:rsidRPr="0036186A">
              <w:rPr>
                <w:rFonts w:ascii="Times New Roman" w:eastAsia="Calibri" w:hAnsi="Times New Roman" w:cs="Times New Roman"/>
                <w:sz w:val="24"/>
                <w:szCs w:val="24"/>
              </w:rPr>
              <w:t xml:space="preserve">Provided training </w:t>
            </w:r>
            <w:r w:rsidR="00A76588" w:rsidRPr="0036186A">
              <w:rPr>
                <w:rFonts w:ascii="Times New Roman" w:eastAsia="Calibri" w:hAnsi="Times New Roman" w:cs="Times New Roman"/>
                <w:sz w:val="24"/>
                <w:szCs w:val="24"/>
              </w:rPr>
              <w:t>in</w:t>
            </w:r>
            <w:r w:rsidRPr="0036186A">
              <w:rPr>
                <w:rFonts w:ascii="Times New Roman" w:eastAsia="Calibri" w:hAnsi="Times New Roman" w:cs="Times New Roman"/>
                <w:sz w:val="24"/>
                <w:szCs w:val="24"/>
              </w:rPr>
              <w:t xml:space="preserve"> vector management and case management based on field findings.</w:t>
            </w:r>
          </w:p>
          <w:p w14:paraId="17278E33" w14:textId="77777777" w:rsidR="0036186A" w:rsidRPr="0036186A" w:rsidRDefault="0036186A" w:rsidP="00436CEC">
            <w:pPr>
              <w:numPr>
                <w:ilvl w:val="0"/>
                <w:numId w:val="14"/>
              </w:numPr>
              <w:spacing w:after="0"/>
              <w:ind w:left="504" w:hanging="270"/>
              <w:jc w:val="both"/>
              <w:rPr>
                <w:rFonts w:ascii="Times New Roman" w:eastAsia="Calibri" w:hAnsi="Times New Roman" w:cs="Times New Roman"/>
                <w:sz w:val="24"/>
                <w:szCs w:val="24"/>
              </w:rPr>
            </w:pPr>
            <w:r w:rsidRPr="0036186A">
              <w:rPr>
                <w:rFonts w:ascii="Times New Roman" w:eastAsia="Calibri" w:hAnsi="Times New Roman" w:cs="Times New Roman"/>
                <w:b/>
                <w:sz w:val="24"/>
                <w:szCs w:val="24"/>
              </w:rPr>
              <w:t>Healthcare Worker Awareness</w:t>
            </w:r>
            <w:r w:rsidRPr="0036186A">
              <w:rPr>
                <w:rFonts w:ascii="Times New Roman" w:eastAsia="Calibri" w:hAnsi="Times New Roman" w:cs="Times New Roman"/>
                <w:sz w:val="24"/>
                <w:szCs w:val="24"/>
              </w:rPr>
              <w:t>: Conducted awareness sessions at health facilities and during field visits for frontline healthcare workers (ASHA workers, ANM, MPW) on:</w:t>
            </w:r>
          </w:p>
          <w:p w14:paraId="63870A8D" w14:textId="77777777" w:rsidR="0036186A" w:rsidRPr="0036186A"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Chandipura virus disease</w:t>
            </w:r>
          </w:p>
          <w:p w14:paraId="4EAC9CC3" w14:textId="77777777" w:rsidR="0036186A" w:rsidRPr="0036186A"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Vector identification and control</w:t>
            </w:r>
          </w:p>
          <w:p w14:paraId="4F06C100" w14:textId="77777777" w:rsidR="0036186A" w:rsidRPr="0036186A"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Fever surveillance</w:t>
            </w:r>
          </w:p>
          <w:p w14:paraId="512706DF" w14:textId="77777777" w:rsidR="0036186A" w:rsidRPr="0036186A"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Importance of early referral for suspected cases</w:t>
            </w:r>
          </w:p>
          <w:p w14:paraId="613F8C1A" w14:textId="70E10935" w:rsidR="0036186A" w:rsidRPr="0036186A" w:rsidRDefault="0036186A" w:rsidP="00436CEC">
            <w:pPr>
              <w:numPr>
                <w:ilvl w:val="0"/>
                <w:numId w:val="14"/>
              </w:numPr>
              <w:spacing w:after="0"/>
              <w:ind w:left="504" w:hanging="270"/>
              <w:jc w:val="both"/>
              <w:rPr>
                <w:rFonts w:ascii="Times New Roman" w:eastAsia="Calibri" w:hAnsi="Times New Roman" w:cs="Times New Roman"/>
                <w:sz w:val="24"/>
                <w:szCs w:val="24"/>
              </w:rPr>
            </w:pPr>
            <w:r w:rsidRPr="0036186A">
              <w:rPr>
                <w:rFonts w:ascii="Times New Roman" w:eastAsia="Calibri" w:hAnsi="Times New Roman" w:cs="Times New Roman"/>
                <w:b/>
                <w:sz w:val="24"/>
                <w:szCs w:val="24"/>
              </w:rPr>
              <w:t xml:space="preserve">Community Awareness: </w:t>
            </w:r>
            <w:r w:rsidRPr="0036186A">
              <w:rPr>
                <w:rFonts w:ascii="Times New Roman" w:eastAsia="Calibri" w:hAnsi="Times New Roman" w:cs="Times New Roman"/>
                <w:sz w:val="24"/>
                <w:szCs w:val="24"/>
              </w:rPr>
              <w:t xml:space="preserve">Educated families in affected </w:t>
            </w:r>
            <w:r w:rsidR="00A76588" w:rsidRPr="0036186A">
              <w:rPr>
                <w:rFonts w:ascii="Times New Roman" w:eastAsia="Calibri" w:hAnsi="Times New Roman" w:cs="Times New Roman"/>
                <w:sz w:val="24"/>
                <w:szCs w:val="24"/>
              </w:rPr>
              <w:t>households and</w:t>
            </w:r>
            <w:r w:rsidRPr="0036186A">
              <w:rPr>
                <w:rFonts w:ascii="Times New Roman" w:eastAsia="Calibri" w:hAnsi="Times New Roman" w:cs="Times New Roman"/>
                <w:sz w:val="24"/>
                <w:szCs w:val="24"/>
              </w:rPr>
              <w:t xml:space="preserve"> neighboring areas on:</w:t>
            </w:r>
          </w:p>
          <w:p w14:paraId="5DEE9B48" w14:textId="77777777" w:rsidR="0036186A" w:rsidRPr="0036186A"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Disease awareness and its symptoms</w:t>
            </w:r>
          </w:p>
          <w:p w14:paraId="6CDEA367" w14:textId="77777777" w:rsidR="0036186A"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Control measures to prevent vector bites</w:t>
            </w:r>
          </w:p>
          <w:p w14:paraId="50CB0331" w14:textId="77777777" w:rsidR="00F95D12" w:rsidRDefault="0036186A" w:rsidP="00436CEC">
            <w:pPr>
              <w:numPr>
                <w:ilvl w:val="2"/>
                <w:numId w:val="14"/>
              </w:numPr>
              <w:spacing w:after="0"/>
              <w:ind w:left="864"/>
              <w:jc w:val="both"/>
              <w:rPr>
                <w:rFonts w:ascii="Times New Roman" w:eastAsia="Calibri" w:hAnsi="Times New Roman" w:cs="Times New Roman"/>
                <w:sz w:val="24"/>
                <w:szCs w:val="24"/>
              </w:rPr>
            </w:pPr>
            <w:r w:rsidRPr="0036186A">
              <w:rPr>
                <w:rFonts w:ascii="Times New Roman" w:eastAsia="Calibri" w:hAnsi="Times New Roman" w:cs="Times New Roman"/>
                <w:sz w:val="24"/>
                <w:szCs w:val="24"/>
              </w:rPr>
              <w:t>Importance of proper and early referral to healthcare facilities</w:t>
            </w:r>
            <w:r w:rsidR="009B2F6B">
              <w:rPr>
                <w:rFonts w:ascii="Times New Roman" w:eastAsia="Calibri" w:hAnsi="Times New Roman" w:cs="Times New Roman"/>
                <w:sz w:val="24"/>
                <w:szCs w:val="24"/>
              </w:rPr>
              <w:t>.</w:t>
            </w:r>
          </w:p>
          <w:p w14:paraId="3096B966" w14:textId="77777777" w:rsidR="009B2F6B" w:rsidRPr="009B2F6B" w:rsidRDefault="009B2F6B" w:rsidP="008A450F">
            <w:pPr>
              <w:spacing w:after="0"/>
              <w:jc w:val="both"/>
              <w:rPr>
                <w:rFonts w:ascii="Times New Roman" w:eastAsia="Calibri" w:hAnsi="Times New Roman" w:cs="Times New Roman"/>
                <w:b/>
                <w:color w:val="000000"/>
                <w:sz w:val="24"/>
                <w:szCs w:val="24"/>
              </w:rPr>
            </w:pPr>
            <w:r w:rsidRPr="009B2F6B">
              <w:rPr>
                <w:rFonts w:ascii="Times New Roman" w:eastAsia="Calibri" w:hAnsi="Times New Roman" w:cs="Times New Roman"/>
                <w:b/>
                <w:sz w:val="24"/>
                <w:szCs w:val="24"/>
                <w:u w:val="single"/>
              </w:rPr>
              <w:t>Recommendations</w:t>
            </w:r>
          </w:p>
          <w:p w14:paraId="21534730" w14:textId="77777777" w:rsidR="009B2F6B" w:rsidRPr="009B2F6B" w:rsidRDefault="009B2F6B" w:rsidP="008A450F">
            <w:pPr>
              <w:pStyle w:val="Heading4"/>
              <w:keepNext w:val="0"/>
              <w:keepLines w:val="0"/>
              <w:spacing w:before="0" w:after="0" w:line="276" w:lineRule="auto"/>
              <w:ind w:left="504" w:hanging="360"/>
              <w:jc w:val="both"/>
              <w:rPr>
                <w:rFonts w:ascii="Times New Roman" w:eastAsia="Calibri" w:hAnsi="Times New Roman" w:cs="Times New Roman"/>
                <w:b/>
                <w:i w:val="0"/>
                <w:iCs w:val="0"/>
                <w:color w:val="000000"/>
              </w:rPr>
            </w:pPr>
            <w:bookmarkStart w:id="10" w:name="_xy4xfb9j9i5r" w:colFirst="0" w:colLast="0"/>
            <w:bookmarkEnd w:id="10"/>
            <w:r w:rsidRPr="009B2F6B">
              <w:rPr>
                <w:rFonts w:ascii="Times New Roman" w:eastAsia="Calibri" w:hAnsi="Times New Roman" w:cs="Times New Roman"/>
                <w:b/>
                <w:i w:val="0"/>
                <w:iCs w:val="0"/>
                <w:color w:val="000000"/>
              </w:rPr>
              <w:t>1. Surveillance and Case Management</w:t>
            </w:r>
          </w:p>
          <w:p w14:paraId="12DEBAB5" w14:textId="77777777" w:rsidR="009B2F6B" w:rsidRPr="009B2F6B" w:rsidRDefault="009B2F6B" w:rsidP="00436CEC">
            <w:pPr>
              <w:numPr>
                <w:ilvl w:val="0"/>
                <w:numId w:val="15"/>
              </w:numPr>
              <w:spacing w:after="0"/>
              <w:ind w:left="504" w:hanging="270"/>
              <w:jc w:val="both"/>
              <w:rPr>
                <w:rFonts w:ascii="Times New Roman" w:eastAsia="Calibri" w:hAnsi="Times New Roman" w:cs="Times New Roman"/>
                <w:sz w:val="24"/>
                <w:szCs w:val="24"/>
              </w:rPr>
            </w:pPr>
            <w:r w:rsidRPr="009B2F6B">
              <w:rPr>
                <w:rFonts w:ascii="Times New Roman" w:eastAsia="Calibri" w:hAnsi="Times New Roman" w:cs="Times New Roman"/>
                <w:sz w:val="24"/>
                <w:szCs w:val="24"/>
              </w:rPr>
              <w:t>AES Syndromic Surveillance: Strengthen AES and fever surveillance during the transmission season among healthcare workers and local practitioners to ensure early identification and prompt referral to facilities with intensive care capabilities.</w:t>
            </w:r>
          </w:p>
          <w:p w14:paraId="67DC2218" w14:textId="77777777" w:rsidR="009B2F6B" w:rsidRDefault="009B2F6B" w:rsidP="00436CEC">
            <w:pPr>
              <w:numPr>
                <w:ilvl w:val="0"/>
                <w:numId w:val="15"/>
              </w:numPr>
              <w:spacing w:after="0"/>
              <w:ind w:left="504" w:hanging="270"/>
              <w:jc w:val="both"/>
              <w:rPr>
                <w:rFonts w:ascii="Times New Roman" w:eastAsia="Calibri" w:hAnsi="Times New Roman" w:cs="Times New Roman"/>
                <w:sz w:val="24"/>
                <w:szCs w:val="24"/>
              </w:rPr>
            </w:pPr>
            <w:r w:rsidRPr="009B2F6B">
              <w:rPr>
                <w:rFonts w:ascii="Times New Roman" w:eastAsia="Calibri" w:hAnsi="Times New Roman" w:cs="Times New Roman"/>
                <w:sz w:val="24"/>
                <w:szCs w:val="24"/>
              </w:rPr>
              <w:t>Training for Physicians: Train physicians to manage AES complications, particularly in pediatric populations, such as Multiple Organ Dysfunction Syndrome (MODS).</w:t>
            </w:r>
          </w:p>
          <w:p w14:paraId="48DD0A0A" w14:textId="075520E8" w:rsidR="009B2F6B" w:rsidRPr="009B2F6B" w:rsidRDefault="009B2F6B" w:rsidP="00436CEC">
            <w:pPr>
              <w:numPr>
                <w:ilvl w:val="0"/>
                <w:numId w:val="15"/>
              </w:numPr>
              <w:spacing w:after="0"/>
              <w:ind w:left="504" w:hanging="270"/>
              <w:jc w:val="both"/>
              <w:rPr>
                <w:rFonts w:ascii="Times New Roman" w:eastAsia="Calibri" w:hAnsi="Times New Roman" w:cs="Times New Roman"/>
                <w:sz w:val="24"/>
                <w:szCs w:val="24"/>
              </w:rPr>
            </w:pPr>
            <w:r w:rsidRPr="009B2F6B">
              <w:rPr>
                <w:rFonts w:ascii="Times New Roman" w:eastAsia="Calibri" w:hAnsi="Times New Roman" w:cs="Times New Roman"/>
                <w:sz w:val="24"/>
                <w:szCs w:val="24"/>
              </w:rPr>
              <w:t>Management Protocol and Lab Capacity: The state should circulate Chandipura virus management protocols and augment laboratory capacity for timely diagnosis and management.</w:t>
            </w:r>
          </w:p>
        </w:tc>
        <w:tc>
          <w:tcPr>
            <w:tcW w:w="969" w:type="dxa"/>
          </w:tcPr>
          <w:p w14:paraId="62D6ED3C" w14:textId="77777777" w:rsidR="00F95D12" w:rsidRPr="0036186A" w:rsidRDefault="00F95D12" w:rsidP="008A450F">
            <w:pPr>
              <w:spacing w:after="0"/>
              <w:jc w:val="both"/>
              <w:rPr>
                <w:rFonts w:ascii="Arial" w:hAnsi="Arial" w:cs="Arial"/>
                <w:sz w:val="24"/>
                <w:szCs w:val="24"/>
                <w:lang w:val="en-IN" w:bidi="ar-SA"/>
              </w:rPr>
            </w:pPr>
          </w:p>
        </w:tc>
        <w:tc>
          <w:tcPr>
            <w:tcW w:w="5202" w:type="dxa"/>
          </w:tcPr>
          <w:p w14:paraId="2CBF2741" w14:textId="43421840" w:rsidR="00261506" w:rsidRPr="00261506" w:rsidRDefault="00261506" w:rsidP="00436CEC">
            <w:pPr>
              <w:pStyle w:val="ListParagraph"/>
              <w:numPr>
                <w:ilvl w:val="3"/>
                <w:numId w:val="8"/>
              </w:numPr>
              <w:spacing w:after="40" w:line="276" w:lineRule="auto"/>
              <w:ind w:left="373" w:hanging="270"/>
              <w:jc w:val="both"/>
              <w:outlineLvl w:val="3"/>
              <w:rPr>
                <w:rFonts w:ascii="Times New Roman" w:eastAsia="Calibri" w:hAnsi="Times New Roman" w:cs="Times New Roman"/>
                <w:b/>
                <w:i/>
                <w:iCs/>
                <w:color w:val="000000"/>
                <w:kern w:val="2"/>
                <w:sz w:val="24"/>
                <w:szCs w:val="24"/>
                <w14:ligatures w14:val="standardContextual"/>
              </w:rPr>
            </w:pPr>
            <w:r w:rsidRPr="00261506">
              <w:rPr>
                <w:rFonts w:ascii="Times New Roman" w:eastAsia="Calibri" w:hAnsi="Times New Roman" w:cs="Times New Roman"/>
                <w:b/>
                <w:color w:val="000000"/>
                <w:kern w:val="2"/>
                <w:sz w:val="24"/>
                <w:szCs w:val="24"/>
                <w14:ligatures w14:val="standardContextual"/>
              </w:rPr>
              <w:t>Entomological Surveillance and Vector Control</w:t>
            </w:r>
          </w:p>
          <w:p w14:paraId="3C51BA5C" w14:textId="77777777" w:rsidR="00261506" w:rsidRPr="00261506" w:rsidRDefault="00261506" w:rsidP="00436CEC">
            <w:pPr>
              <w:numPr>
                <w:ilvl w:val="0"/>
                <w:numId w:val="16"/>
              </w:numPr>
              <w:spacing w:after="0"/>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Pre-Transmission Season Surveillance: Strengthen entomological surveillance during the pre-transmission season.</w:t>
            </w:r>
          </w:p>
          <w:p w14:paraId="26673BC8" w14:textId="77777777" w:rsidR="00261506" w:rsidRPr="00261506" w:rsidRDefault="00261506" w:rsidP="00436CEC">
            <w:pPr>
              <w:numPr>
                <w:ilvl w:val="0"/>
                <w:numId w:val="16"/>
              </w:numPr>
              <w:spacing w:after="0"/>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Prioritization for IRS: Prioritize houses with sandfly densities above 5 PMHD for vector control measures, such as Indoor Residual Spraying (IRS).</w:t>
            </w:r>
          </w:p>
          <w:p w14:paraId="616D31C2" w14:textId="77777777" w:rsidR="00261506" w:rsidRPr="00261506" w:rsidRDefault="00261506" w:rsidP="008A450F">
            <w:pPr>
              <w:spacing w:after="0"/>
              <w:ind w:left="463" w:hanging="360"/>
              <w:jc w:val="both"/>
              <w:outlineLvl w:val="3"/>
              <w:rPr>
                <w:rFonts w:ascii="Times New Roman" w:eastAsia="Calibri" w:hAnsi="Times New Roman" w:cs="Times New Roman"/>
                <w:b/>
                <w:i/>
                <w:iCs/>
                <w:color w:val="000000"/>
                <w:kern w:val="2"/>
                <w:sz w:val="24"/>
                <w:szCs w:val="24"/>
                <w:lang w:bidi="ar-SA"/>
                <w14:ligatures w14:val="standardContextual"/>
              </w:rPr>
            </w:pPr>
            <w:bookmarkStart w:id="11" w:name="_osz3bhvea17l" w:colFirst="0" w:colLast="0"/>
            <w:bookmarkEnd w:id="11"/>
            <w:r w:rsidRPr="00261506">
              <w:rPr>
                <w:rFonts w:ascii="Times New Roman" w:eastAsia="Calibri" w:hAnsi="Times New Roman" w:cs="Times New Roman"/>
                <w:b/>
                <w:color w:val="000000"/>
                <w:kern w:val="2"/>
                <w:sz w:val="24"/>
                <w:szCs w:val="24"/>
                <w:lang w:bidi="ar-SA"/>
                <w14:ligatures w14:val="standardContextual"/>
              </w:rPr>
              <w:t>3.</w:t>
            </w:r>
            <w:r w:rsidRPr="00261506">
              <w:rPr>
                <w:rFonts w:ascii="Times New Roman" w:eastAsia="Calibri" w:hAnsi="Times New Roman" w:cs="Times New Roman"/>
                <w:b/>
                <w:i/>
                <w:iCs/>
                <w:color w:val="000000"/>
                <w:kern w:val="2"/>
                <w:sz w:val="24"/>
                <w:szCs w:val="24"/>
                <w:lang w:bidi="ar-SA"/>
                <w14:ligatures w14:val="standardContextual"/>
              </w:rPr>
              <w:t xml:space="preserve"> </w:t>
            </w:r>
            <w:r w:rsidRPr="00261506">
              <w:rPr>
                <w:rFonts w:ascii="Times New Roman" w:eastAsia="Calibri" w:hAnsi="Times New Roman" w:cs="Times New Roman"/>
                <w:b/>
                <w:color w:val="000000"/>
                <w:kern w:val="2"/>
                <w:sz w:val="24"/>
                <w:szCs w:val="24"/>
                <w:lang w:bidi="ar-SA"/>
                <w14:ligatures w14:val="standardContextual"/>
              </w:rPr>
              <w:t>Community Awareness and Behavior C</w:t>
            </w:r>
            <w:r w:rsidRPr="00261506">
              <w:rPr>
                <w:rFonts w:ascii="Times New Roman" w:eastAsia="Calibri" w:hAnsi="Times New Roman" w:cs="Times New Roman"/>
                <w:b/>
                <w:i/>
                <w:iCs/>
                <w:color w:val="000000"/>
                <w:kern w:val="2"/>
                <w:sz w:val="24"/>
                <w:szCs w:val="24"/>
                <w:lang w:bidi="ar-SA"/>
                <w14:ligatures w14:val="standardContextual"/>
              </w:rPr>
              <w:t>hange</w:t>
            </w:r>
          </w:p>
          <w:p w14:paraId="351AD1F8" w14:textId="77777777" w:rsidR="00261506" w:rsidRPr="00261506" w:rsidRDefault="00261506" w:rsidP="00436CEC">
            <w:pPr>
              <w:numPr>
                <w:ilvl w:val="0"/>
                <w:numId w:val="18"/>
              </w:numPr>
              <w:spacing w:after="0"/>
              <w:jc w:val="both"/>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Behavior Change Communication (BCC): Implement community-level awareness programs to promote personal protective measures, such as:</w:t>
            </w:r>
          </w:p>
          <w:p w14:paraId="60F5DF8C" w14:textId="77777777" w:rsidR="00261506" w:rsidRPr="00261506" w:rsidRDefault="00261506" w:rsidP="00436CEC">
            <w:pPr>
              <w:numPr>
                <w:ilvl w:val="1"/>
                <w:numId w:val="18"/>
              </w:numPr>
              <w:spacing w:after="0"/>
              <w:ind w:left="1093"/>
              <w:jc w:val="both"/>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Sleeping indoors on a cot and covered with a sheet.</w:t>
            </w:r>
          </w:p>
          <w:p w14:paraId="538DF080" w14:textId="77777777" w:rsidR="00261506" w:rsidRPr="00261506" w:rsidRDefault="00261506" w:rsidP="00436CEC">
            <w:pPr>
              <w:numPr>
                <w:ilvl w:val="1"/>
                <w:numId w:val="18"/>
              </w:numPr>
              <w:spacing w:after="0"/>
              <w:ind w:left="1093"/>
              <w:jc w:val="both"/>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Improving housing conditions, including better ventilation and filling crevices to prevent sandfly breeding.</w:t>
            </w:r>
          </w:p>
          <w:p w14:paraId="075034E5" w14:textId="77777777" w:rsidR="00261506" w:rsidRPr="00261506" w:rsidRDefault="00261506" w:rsidP="008A450F">
            <w:pPr>
              <w:spacing w:after="0"/>
              <w:ind w:left="373" w:hanging="270"/>
              <w:jc w:val="both"/>
              <w:outlineLvl w:val="3"/>
              <w:rPr>
                <w:rFonts w:ascii="Times New Roman" w:eastAsia="Calibri" w:hAnsi="Times New Roman" w:cs="Times New Roman"/>
                <w:b/>
                <w:color w:val="000000"/>
                <w:kern w:val="2"/>
                <w:sz w:val="24"/>
                <w:szCs w:val="24"/>
                <w:lang w:bidi="ar-SA"/>
                <w14:ligatures w14:val="standardContextual"/>
              </w:rPr>
            </w:pPr>
            <w:bookmarkStart w:id="12" w:name="_pfj2xa5rnwdi" w:colFirst="0" w:colLast="0"/>
            <w:bookmarkEnd w:id="12"/>
            <w:r w:rsidRPr="00261506">
              <w:rPr>
                <w:rFonts w:ascii="Times New Roman" w:eastAsia="Calibri" w:hAnsi="Times New Roman" w:cs="Times New Roman"/>
                <w:b/>
                <w:color w:val="000000"/>
                <w:kern w:val="2"/>
                <w:sz w:val="24"/>
                <w:szCs w:val="24"/>
                <w:lang w:bidi="ar-SA"/>
                <w14:ligatures w14:val="standardContextual"/>
              </w:rPr>
              <w:t>4. Interdepartmental Coordination</w:t>
            </w:r>
          </w:p>
          <w:p w14:paraId="2B09F93A" w14:textId="2670563C" w:rsidR="00261506" w:rsidRPr="00261506" w:rsidRDefault="00F97B43" w:rsidP="00436CEC">
            <w:pPr>
              <w:numPr>
                <w:ilvl w:val="0"/>
                <w:numId w:val="17"/>
              </w:numPr>
              <w:spacing w:after="0"/>
              <w:jc w:val="both"/>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Strengthening</w:t>
            </w:r>
            <w:r w:rsidR="00261506" w:rsidRPr="00261506">
              <w:rPr>
                <w:rFonts w:ascii="Times New Roman" w:eastAsia="Calibri" w:hAnsi="Times New Roman" w:cs="Times New Roman"/>
                <w:kern w:val="2"/>
                <w:sz w:val="24"/>
                <w:szCs w:val="24"/>
                <w:lang w:bidi="ar-SA"/>
                <w14:ligatures w14:val="standardContextual"/>
              </w:rPr>
              <w:t xml:space="preserve"> Coordination: Improve interdepartmental collaboration between:</w:t>
            </w:r>
          </w:p>
          <w:p w14:paraId="38AAFD36" w14:textId="77777777" w:rsidR="00261506" w:rsidRPr="00261506" w:rsidRDefault="00261506" w:rsidP="00436CEC">
            <w:pPr>
              <w:numPr>
                <w:ilvl w:val="1"/>
                <w:numId w:val="17"/>
              </w:numPr>
              <w:spacing w:after="0"/>
              <w:ind w:left="1093"/>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Health Department and ICDS for enhancing nutritional status of children.</w:t>
            </w:r>
          </w:p>
          <w:p w14:paraId="12C0E3FA" w14:textId="77777777" w:rsidR="00261506" w:rsidRPr="00261506" w:rsidRDefault="00261506" w:rsidP="00436CEC">
            <w:pPr>
              <w:numPr>
                <w:ilvl w:val="1"/>
                <w:numId w:val="17"/>
              </w:numPr>
              <w:spacing w:after="0"/>
              <w:ind w:left="1093"/>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Health Department and Animal Husbandry to promote a One Health approach.</w:t>
            </w:r>
          </w:p>
          <w:p w14:paraId="0CF69BC1" w14:textId="77777777" w:rsidR="00261506" w:rsidRPr="00261506" w:rsidRDefault="00261506" w:rsidP="00436CEC">
            <w:pPr>
              <w:numPr>
                <w:ilvl w:val="1"/>
                <w:numId w:val="17"/>
              </w:numPr>
              <w:spacing w:after="0"/>
              <w:ind w:left="1093"/>
              <w:rPr>
                <w:rFonts w:ascii="Times New Roman" w:eastAsia="Calibri" w:hAnsi="Times New Roman" w:cs="Times New Roman"/>
                <w:kern w:val="2"/>
                <w:sz w:val="24"/>
                <w:szCs w:val="24"/>
                <w:lang w:bidi="ar-SA"/>
                <w14:ligatures w14:val="standardContextual"/>
              </w:rPr>
            </w:pPr>
            <w:r w:rsidRPr="00261506">
              <w:rPr>
                <w:rFonts w:ascii="Times New Roman" w:eastAsia="Calibri" w:hAnsi="Times New Roman" w:cs="Times New Roman"/>
                <w:kern w:val="2"/>
                <w:sz w:val="24"/>
                <w:szCs w:val="24"/>
                <w:lang w:bidi="ar-SA"/>
                <w14:ligatures w14:val="standardContextual"/>
              </w:rPr>
              <w:t>Rural and Urban Development Departments for improving housing infrastructure.</w:t>
            </w:r>
          </w:p>
          <w:p w14:paraId="4FF553CD" w14:textId="77777777" w:rsidR="00F95D12" w:rsidRPr="004A32D4" w:rsidRDefault="00261506" w:rsidP="00436CEC">
            <w:pPr>
              <w:pStyle w:val="ListParagraph"/>
              <w:numPr>
                <w:ilvl w:val="0"/>
                <w:numId w:val="17"/>
              </w:numPr>
              <w:spacing w:after="0" w:line="276" w:lineRule="auto"/>
              <w:jc w:val="both"/>
              <w:rPr>
                <w:rFonts w:ascii="Times New Roman" w:eastAsia="Calibri" w:hAnsi="Times New Roman" w:cs="Times New Roman"/>
                <w:sz w:val="24"/>
                <w:szCs w:val="24"/>
              </w:rPr>
            </w:pPr>
            <w:r w:rsidRPr="008A450F">
              <w:rPr>
                <w:rFonts w:ascii="Times New Roman" w:eastAsia="Calibri" w:hAnsi="Times New Roman" w:cs="Times New Roman"/>
                <w:kern w:val="2"/>
                <w:sz w:val="24"/>
                <w:szCs w:val="24"/>
                <w14:ligatures w14:val="standardContextual"/>
              </w:rPr>
              <w:t>Training Initiatives: Strengthen entomological surveillance through focused training programs for relevant personnel.</w:t>
            </w:r>
          </w:p>
          <w:p w14:paraId="4F61B37D" w14:textId="71D65A44" w:rsidR="004A32D4" w:rsidRPr="004A32D4" w:rsidRDefault="004A32D4" w:rsidP="00FB3F7D">
            <w:pPr>
              <w:spacing w:before="240" w:after="0"/>
              <w:jc w:val="both"/>
              <w:rPr>
                <w:rFonts w:ascii="Times New Roman" w:hAnsi="Times New Roman" w:cs="Times New Roman"/>
                <w:b/>
                <w:bCs/>
                <w:color w:val="0080C0"/>
                <w:sz w:val="26"/>
                <w:szCs w:val="26"/>
                <w:lang w:val="en-IN"/>
              </w:rPr>
            </w:pPr>
            <w:r w:rsidRPr="004A32D4">
              <w:rPr>
                <w:rFonts w:ascii="Times New Roman" w:hAnsi="Times New Roman" w:cs="Times New Roman"/>
                <w:b/>
                <w:bCs/>
                <w:color w:val="0080C0"/>
                <w:sz w:val="26"/>
                <w:szCs w:val="26"/>
                <w:lang w:val="en-IN"/>
              </w:rPr>
              <w:t>Outbreak Investigation of Acute Diarrhoeal Disease in Uprari Village, Almora, July 2025</w:t>
            </w:r>
          </w:p>
          <w:p w14:paraId="4AC7946B" w14:textId="77777777" w:rsidR="004A32D4" w:rsidRPr="004A32D4" w:rsidRDefault="004A32D4" w:rsidP="004A32D4">
            <w:pPr>
              <w:spacing w:after="0"/>
              <w:jc w:val="both"/>
              <w:rPr>
                <w:rFonts w:ascii="Arial" w:eastAsia="Calibri" w:hAnsi="Arial" w:cs="Arial"/>
                <w:sz w:val="16"/>
                <w:szCs w:val="16"/>
              </w:rPr>
            </w:pPr>
            <w:r w:rsidRPr="004A32D4">
              <w:rPr>
                <w:rFonts w:ascii="Arial" w:eastAsia="Calibri" w:hAnsi="Arial" w:cs="Arial"/>
                <w:b/>
                <w:bCs/>
                <w:sz w:val="16"/>
                <w:szCs w:val="16"/>
              </w:rPr>
              <w:t>Contributed by:</w:t>
            </w:r>
            <w:r w:rsidRPr="004A32D4">
              <w:rPr>
                <w:rFonts w:ascii="Arial" w:eastAsia="Calibri" w:hAnsi="Arial" w:cs="Arial"/>
                <w:sz w:val="16"/>
                <w:szCs w:val="16"/>
              </w:rPr>
              <w:t xml:space="preserve"> Dr Farida Khatoon</w:t>
            </w:r>
            <w:r w:rsidRPr="004A32D4">
              <w:rPr>
                <w:rFonts w:ascii="Arial" w:eastAsia="Calibri" w:hAnsi="Arial" w:cs="Arial"/>
                <w:sz w:val="16"/>
                <w:szCs w:val="16"/>
                <w:vertAlign w:val="superscript"/>
              </w:rPr>
              <w:t>1</w:t>
            </w:r>
            <w:r w:rsidRPr="004A32D4">
              <w:rPr>
                <w:rFonts w:ascii="Arial" w:eastAsia="Calibri" w:hAnsi="Arial" w:cs="Arial"/>
                <w:sz w:val="16"/>
                <w:szCs w:val="16"/>
              </w:rPr>
              <w:t>, Dr Gopi Kumbha</w:t>
            </w:r>
            <w:r w:rsidRPr="004A32D4">
              <w:rPr>
                <w:rFonts w:ascii="Arial" w:eastAsia="Calibri" w:hAnsi="Arial" w:cs="Arial"/>
                <w:sz w:val="16"/>
                <w:szCs w:val="16"/>
                <w:vertAlign w:val="superscript"/>
              </w:rPr>
              <w:t>2</w:t>
            </w:r>
            <w:r w:rsidRPr="004A32D4">
              <w:rPr>
                <w:rFonts w:ascii="Arial" w:eastAsia="Calibri" w:hAnsi="Arial" w:cs="Arial"/>
                <w:sz w:val="16"/>
                <w:szCs w:val="16"/>
              </w:rPr>
              <w:t>, Dr Sushma Choudhary</w:t>
            </w:r>
            <w:r w:rsidRPr="004A32D4">
              <w:rPr>
                <w:rFonts w:ascii="Arial" w:eastAsia="Calibri" w:hAnsi="Arial" w:cs="Arial"/>
                <w:sz w:val="16"/>
                <w:szCs w:val="16"/>
                <w:vertAlign w:val="superscript"/>
              </w:rPr>
              <w:t>3</w:t>
            </w:r>
          </w:p>
          <w:p w14:paraId="0D12E4C9" w14:textId="1E94EC15" w:rsidR="004A32D4" w:rsidRDefault="004A32D4" w:rsidP="004A32D4">
            <w:pPr>
              <w:spacing w:after="0"/>
              <w:jc w:val="both"/>
              <w:rPr>
                <w:rFonts w:ascii="Arial" w:eastAsia="Calibri" w:hAnsi="Arial" w:cs="Arial"/>
                <w:sz w:val="16"/>
                <w:szCs w:val="16"/>
              </w:rPr>
            </w:pPr>
            <w:r w:rsidRPr="004A32D4">
              <w:rPr>
                <w:rFonts w:ascii="Arial" w:eastAsia="Calibri" w:hAnsi="Arial" w:cs="Arial"/>
                <w:sz w:val="16"/>
                <w:szCs w:val="16"/>
                <w:vertAlign w:val="superscript"/>
              </w:rPr>
              <w:t>1</w:t>
            </w:r>
            <w:r w:rsidR="00485208" w:rsidRPr="00485208">
              <w:rPr>
                <w:rFonts w:ascii="Arial" w:eastAsia="Calibri" w:hAnsi="Arial" w:cs="Arial"/>
                <w:sz w:val="16"/>
                <w:szCs w:val="16"/>
              </w:rPr>
              <w:t>India</w:t>
            </w:r>
            <w:r w:rsidR="00485208">
              <w:rPr>
                <w:rFonts w:ascii="Arial" w:eastAsia="Calibri" w:hAnsi="Arial" w:cs="Arial"/>
                <w:sz w:val="16"/>
                <w:szCs w:val="16"/>
              </w:rPr>
              <w:t xml:space="preserve"> </w:t>
            </w:r>
            <w:r w:rsidRPr="004A32D4">
              <w:rPr>
                <w:rFonts w:ascii="Arial" w:eastAsia="Calibri" w:hAnsi="Arial" w:cs="Arial"/>
                <w:sz w:val="16"/>
                <w:szCs w:val="16"/>
              </w:rPr>
              <w:t>EIS officer</w:t>
            </w:r>
            <w:r w:rsidR="0010295F">
              <w:rPr>
                <w:rFonts w:ascii="Arial" w:eastAsia="Calibri" w:hAnsi="Arial" w:cs="Arial"/>
                <w:sz w:val="16"/>
                <w:szCs w:val="16"/>
              </w:rPr>
              <w:t>,</w:t>
            </w:r>
            <w:r w:rsidR="00485208">
              <w:rPr>
                <w:rFonts w:ascii="Arial" w:eastAsia="Calibri" w:hAnsi="Arial" w:cs="Arial"/>
                <w:sz w:val="16"/>
                <w:szCs w:val="16"/>
              </w:rPr>
              <w:t xml:space="preserve"> NCDC;</w:t>
            </w:r>
            <w:r w:rsidRPr="004A32D4">
              <w:rPr>
                <w:rFonts w:ascii="Arial" w:eastAsia="Calibri" w:hAnsi="Arial" w:cs="Arial"/>
                <w:sz w:val="16"/>
                <w:szCs w:val="16"/>
              </w:rPr>
              <w:t xml:space="preserve"> </w:t>
            </w:r>
            <w:r w:rsidRPr="004A32D4">
              <w:rPr>
                <w:rFonts w:ascii="Arial" w:eastAsia="Calibri" w:hAnsi="Arial" w:cs="Arial"/>
                <w:sz w:val="16"/>
                <w:szCs w:val="16"/>
                <w:vertAlign w:val="superscript"/>
              </w:rPr>
              <w:t>2</w:t>
            </w:r>
            <w:r w:rsidR="00A049CF" w:rsidRPr="00A049CF">
              <w:rPr>
                <w:rFonts w:ascii="Arial" w:eastAsia="Calibri" w:hAnsi="Arial" w:cs="Arial"/>
                <w:sz w:val="16"/>
                <w:szCs w:val="16"/>
              </w:rPr>
              <w:t>SAFETYNET Fellow</w:t>
            </w:r>
            <w:r w:rsidR="00A049CF">
              <w:rPr>
                <w:rFonts w:ascii="Arial" w:eastAsia="Calibri" w:hAnsi="Arial" w:cs="Arial"/>
                <w:sz w:val="16"/>
                <w:szCs w:val="16"/>
              </w:rPr>
              <w:t xml:space="preserve">, </w:t>
            </w:r>
            <w:r>
              <w:rPr>
                <w:rFonts w:ascii="Arial" w:eastAsia="Calibri" w:hAnsi="Arial" w:cs="Arial"/>
                <w:sz w:val="16"/>
                <w:szCs w:val="16"/>
                <w:vertAlign w:val="superscript"/>
              </w:rPr>
              <w:t>3</w:t>
            </w:r>
            <w:r w:rsidRPr="004A32D4">
              <w:rPr>
                <w:rFonts w:ascii="Arial" w:eastAsia="Calibri" w:hAnsi="Arial" w:cs="Arial"/>
                <w:sz w:val="16"/>
                <w:szCs w:val="16"/>
              </w:rPr>
              <w:t>Program Advisor (SAFETYNET)</w:t>
            </w:r>
          </w:p>
          <w:p w14:paraId="27A6D520" w14:textId="640071B6" w:rsidR="004A32D4" w:rsidRPr="004A32D4" w:rsidRDefault="003A44FA" w:rsidP="004A32D4">
            <w:pPr>
              <w:spacing w:after="0"/>
              <w:jc w:val="both"/>
              <w:rPr>
                <w:rFonts w:ascii="Times New Roman" w:eastAsia="Calibri" w:hAnsi="Times New Roman" w:cs="Times New Roman"/>
                <w:sz w:val="24"/>
                <w:szCs w:val="24"/>
              </w:rPr>
            </w:pPr>
            <w:r w:rsidRPr="003A44FA">
              <w:rPr>
                <w:rFonts w:ascii="Times New Roman" w:eastAsia="Calibri" w:hAnsi="Times New Roman" w:cs="Times New Roman"/>
                <w:sz w:val="24"/>
                <w:szCs w:val="24"/>
              </w:rPr>
              <w:t xml:space="preserve">On July 9th, 2024, an Early Warning Signal (EWS) reported a cluster of acute diarrheal disease (ADD) cases in Uprari village, Tadikhet block, Almora district, from the previous three days. An Epidemic Intelligence Service Officer (EISO) from the Department of Public Health, Uttarakhand, and a Consultant Epidemiologist from the National Centre for Disease Control were deployed on July 10th, </w:t>
            </w:r>
          </w:p>
        </w:tc>
      </w:tr>
    </w:tbl>
    <w:p w14:paraId="18F00476" w14:textId="77777777" w:rsidR="003A44FA" w:rsidRDefault="003A44FA" w:rsidP="00F95D12">
      <w:pPr>
        <w:spacing w:after="160" w:line="259" w:lineRule="auto"/>
        <w:rPr>
          <w:rFonts w:ascii="Arial" w:hAnsi="Arial" w:cs="Arial"/>
          <w:sz w:val="16"/>
          <w:szCs w:val="16"/>
          <w:lang w:val="en-IN" w:bidi="ar-SA"/>
        </w:rPr>
      </w:pPr>
    </w:p>
    <w:p w14:paraId="3A6A550E" w14:textId="77777777" w:rsidR="003A44FA" w:rsidRDefault="003A44FA">
      <w:pPr>
        <w:spacing w:after="160" w:line="259" w:lineRule="auto"/>
        <w:rPr>
          <w:rFonts w:ascii="Arial" w:hAnsi="Arial" w:cs="Arial"/>
          <w:sz w:val="16"/>
          <w:szCs w:val="16"/>
          <w:lang w:val="en-IN" w:bidi="ar-SA"/>
        </w:rPr>
      </w:pPr>
      <w:r>
        <w:rPr>
          <w:rFonts w:ascii="Arial" w:hAnsi="Arial" w:cs="Arial"/>
          <w:sz w:val="16"/>
          <w:szCs w:val="16"/>
          <w:lang w:val="en-IN" w:bidi="ar-SA"/>
        </w:rPr>
        <w:br w:type="page"/>
      </w:r>
    </w:p>
    <w:tbl>
      <w:tblPr>
        <w:tblStyle w:val="TableGrid"/>
        <w:tblW w:w="11277" w:type="dxa"/>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969"/>
        <w:gridCol w:w="5202"/>
      </w:tblGrid>
      <w:tr w:rsidR="003A44FA" w:rsidRPr="0036186A" w14:paraId="75D934F7" w14:textId="77777777" w:rsidTr="00DA4863">
        <w:tc>
          <w:tcPr>
            <w:tcW w:w="5106" w:type="dxa"/>
          </w:tcPr>
          <w:p w14:paraId="548A56F6" w14:textId="77777777" w:rsidR="003A44FA" w:rsidRPr="003A44FA" w:rsidRDefault="003A44FA" w:rsidP="003A44FA">
            <w:pPr>
              <w:spacing w:after="0"/>
              <w:jc w:val="both"/>
              <w:rPr>
                <w:rFonts w:ascii="Times New Roman" w:eastAsia="Calibri" w:hAnsi="Times New Roman" w:cs="Times New Roman"/>
                <w:sz w:val="24"/>
                <w:szCs w:val="24"/>
              </w:rPr>
            </w:pPr>
            <w:r w:rsidRPr="003A44FA">
              <w:rPr>
                <w:rFonts w:ascii="Times New Roman" w:eastAsia="Calibri" w:hAnsi="Times New Roman" w:cs="Times New Roman"/>
                <w:sz w:val="24"/>
                <w:szCs w:val="24"/>
              </w:rPr>
              <w:lastRenderedPageBreak/>
              <w:t>2024. On the same day, the Almora district Epidemiologist and Microbiologist also visited Uprari village and interacted with a medical officer and a few cases. To describe the epidemiology in terms of time, place, and person distribution</w:t>
            </w:r>
          </w:p>
          <w:p w14:paraId="5A370F0E" w14:textId="77777777" w:rsidR="003A44FA" w:rsidRPr="003A44FA" w:rsidRDefault="003A44FA" w:rsidP="003A44FA">
            <w:pPr>
              <w:spacing w:after="0"/>
              <w:jc w:val="both"/>
              <w:rPr>
                <w:rFonts w:ascii="Times New Roman" w:eastAsia="Calibri" w:hAnsi="Times New Roman" w:cs="Times New Roman"/>
                <w:b/>
                <w:bCs/>
                <w:sz w:val="24"/>
                <w:szCs w:val="24"/>
              </w:rPr>
            </w:pPr>
            <w:r w:rsidRPr="003A44FA">
              <w:rPr>
                <w:rFonts w:ascii="Times New Roman" w:eastAsia="Calibri" w:hAnsi="Times New Roman" w:cs="Times New Roman"/>
                <w:b/>
                <w:bCs/>
                <w:sz w:val="24"/>
                <w:szCs w:val="24"/>
              </w:rPr>
              <w:t>Methodology</w:t>
            </w:r>
          </w:p>
          <w:p w14:paraId="1A8DC530" w14:textId="77777777" w:rsidR="003A44FA" w:rsidRDefault="003A44FA" w:rsidP="003A44FA">
            <w:pPr>
              <w:spacing w:after="0"/>
              <w:jc w:val="both"/>
              <w:rPr>
                <w:rFonts w:ascii="Times New Roman" w:eastAsia="Calibri" w:hAnsi="Times New Roman" w:cs="Times New Roman"/>
                <w:sz w:val="24"/>
                <w:szCs w:val="24"/>
              </w:rPr>
            </w:pPr>
            <w:r w:rsidRPr="003A44FA">
              <w:rPr>
                <w:rFonts w:ascii="Times New Roman" w:eastAsia="Calibri" w:hAnsi="Times New Roman" w:cs="Times New Roman"/>
                <w:sz w:val="24"/>
                <w:szCs w:val="24"/>
              </w:rPr>
              <w:t>The study was conducted in Uprari village, Tarikhet Block, Almora District. The village population was 505 and 106 households. Suspected cases definition: Three or more loose stools in 24 hours in a resident of Uprari village from 25th June to 15th July 2024. Study tools: We collected data using a semi-structured questionnaire. An active search for suspect cases was conducted in the village of Uprari, with the support of medical officer. The team was composed of an Epidemiologist, an Epidemic Intelligence Service Officer, a Pharmacist, Nursing Officer (NO), a Community Health Officer (CHO), an Auxiliary Nurse Midwife (ANM), ASHA worker, and Facilitator.</w:t>
            </w:r>
          </w:p>
          <w:p w14:paraId="0D497750" w14:textId="58C1B6C7" w:rsidR="003A44FA" w:rsidRPr="003A44FA" w:rsidRDefault="003A44FA" w:rsidP="003A44FA">
            <w:pPr>
              <w:spacing w:after="0"/>
              <w:jc w:val="both"/>
              <w:rPr>
                <w:rFonts w:ascii="Times New Roman" w:eastAsia="Calibri" w:hAnsi="Times New Roman" w:cs="Times New Roman"/>
                <w:sz w:val="24"/>
                <w:szCs w:val="24"/>
              </w:rPr>
            </w:pPr>
            <w:r w:rsidRPr="003A44FA">
              <w:rPr>
                <w:rFonts w:ascii="Times New Roman" w:eastAsia="Calibri" w:hAnsi="Times New Roman" w:cs="Times New Roman"/>
                <w:b/>
                <w:bCs/>
                <w:sz w:val="24"/>
                <w:szCs w:val="24"/>
              </w:rPr>
              <w:t>Laboratory investigations:</w:t>
            </w:r>
            <w:r w:rsidRPr="003A44FA">
              <w:rPr>
                <w:rFonts w:ascii="Times New Roman" w:eastAsia="Calibri" w:hAnsi="Times New Roman" w:cs="Times New Roman"/>
                <w:sz w:val="24"/>
                <w:szCs w:val="24"/>
              </w:rPr>
              <w:t xml:space="preserve"> The district microbiologist collected water samples from a few drinking water tanks. Blood and Stool samples were collected by the CHC team and sent to Soban Singh Jeena Government of Medical Sciences &amp; Research, Almora. Data analysis: Descriptive analysis of cases by time, place, and person. Calculation of Median, range, proportions, and attack rates.</w:t>
            </w:r>
          </w:p>
          <w:p w14:paraId="5672E8C4" w14:textId="77777777" w:rsidR="003A44FA" w:rsidRPr="003A44FA" w:rsidRDefault="003A44FA" w:rsidP="003A44FA">
            <w:pPr>
              <w:spacing w:after="0"/>
              <w:jc w:val="both"/>
              <w:rPr>
                <w:rFonts w:ascii="Times New Roman" w:eastAsia="Calibri" w:hAnsi="Times New Roman" w:cs="Times New Roman"/>
                <w:b/>
                <w:bCs/>
                <w:sz w:val="24"/>
                <w:szCs w:val="24"/>
              </w:rPr>
            </w:pPr>
            <w:r w:rsidRPr="003A44FA">
              <w:rPr>
                <w:rFonts w:ascii="Times New Roman" w:eastAsia="Calibri" w:hAnsi="Times New Roman" w:cs="Times New Roman"/>
                <w:b/>
                <w:bCs/>
                <w:sz w:val="24"/>
                <w:szCs w:val="24"/>
              </w:rPr>
              <w:t>Results</w:t>
            </w:r>
          </w:p>
          <w:p w14:paraId="06FEB4D6" w14:textId="65426C90" w:rsidR="003A44FA" w:rsidRPr="009B2F6B" w:rsidRDefault="003A44FA" w:rsidP="003A44FA">
            <w:pPr>
              <w:spacing w:after="0"/>
              <w:jc w:val="both"/>
              <w:rPr>
                <w:rFonts w:ascii="Times New Roman" w:eastAsia="Calibri" w:hAnsi="Times New Roman" w:cs="Times New Roman"/>
                <w:sz w:val="24"/>
                <w:szCs w:val="24"/>
              </w:rPr>
            </w:pPr>
            <w:r w:rsidRPr="003A44FA">
              <w:rPr>
                <w:rFonts w:ascii="Times New Roman" w:eastAsia="Calibri" w:hAnsi="Times New Roman" w:cs="Times New Roman"/>
                <w:sz w:val="24"/>
                <w:szCs w:val="24"/>
              </w:rPr>
              <w:t xml:space="preserve">We conducted the survey across 107 households and 505 residents in the Uprari village. For the descriptive analysis, we included 33 cases. The household attack rate was 25.2% and overall attack rate was 6.5%. No one hospitalized and mortality </w:t>
            </w:r>
            <w:r w:rsidR="002C7428" w:rsidRPr="003A44FA">
              <w:rPr>
                <w:rFonts w:ascii="Times New Roman" w:eastAsia="Calibri" w:hAnsi="Times New Roman" w:cs="Times New Roman"/>
                <w:sz w:val="24"/>
                <w:szCs w:val="24"/>
              </w:rPr>
              <w:t>was reported during this outbreak. The median age of cases is 32 years, with a range (3 to 70). The age wise attack rate 11.2% for those over 61 years. The attack rate among females was 7.7%, education,</w:t>
            </w:r>
            <w:r w:rsidR="002C7428">
              <w:rPr>
                <w:rFonts w:ascii="Times New Roman" w:eastAsia="Calibri" w:hAnsi="Times New Roman" w:cs="Times New Roman"/>
                <w:sz w:val="24"/>
                <w:szCs w:val="24"/>
              </w:rPr>
              <w:t xml:space="preserve"> </w:t>
            </w:r>
            <w:r w:rsidR="002C7428" w:rsidRPr="003A44FA">
              <w:rPr>
                <w:rFonts w:ascii="Times New Roman" w:eastAsia="Calibri" w:hAnsi="Times New Roman" w:cs="Times New Roman"/>
                <w:sz w:val="24"/>
                <w:szCs w:val="24"/>
              </w:rPr>
              <w:t>33% of cases have graduate-level</w:t>
            </w:r>
          </w:p>
        </w:tc>
        <w:tc>
          <w:tcPr>
            <w:tcW w:w="969" w:type="dxa"/>
          </w:tcPr>
          <w:p w14:paraId="746C17AF" w14:textId="77777777" w:rsidR="003A44FA" w:rsidRPr="0036186A" w:rsidRDefault="003A44FA" w:rsidP="0024008C">
            <w:pPr>
              <w:spacing w:after="0"/>
              <w:jc w:val="both"/>
              <w:rPr>
                <w:rFonts w:ascii="Arial" w:hAnsi="Arial" w:cs="Arial"/>
                <w:sz w:val="24"/>
                <w:szCs w:val="24"/>
                <w:lang w:val="en-IN" w:bidi="ar-SA"/>
              </w:rPr>
            </w:pPr>
          </w:p>
        </w:tc>
        <w:tc>
          <w:tcPr>
            <w:tcW w:w="5202" w:type="dxa"/>
          </w:tcPr>
          <w:p w14:paraId="5821B380" w14:textId="72BCB0D7" w:rsidR="003A44FA" w:rsidRDefault="003A44FA" w:rsidP="0024008C">
            <w:pPr>
              <w:spacing w:after="0"/>
              <w:jc w:val="both"/>
              <w:rPr>
                <w:rFonts w:ascii="Times New Roman" w:eastAsia="Calibri" w:hAnsi="Times New Roman" w:cs="Times New Roman"/>
                <w:sz w:val="24"/>
                <w:szCs w:val="24"/>
              </w:rPr>
            </w:pPr>
            <w:r w:rsidRPr="003A44FA">
              <w:rPr>
                <w:rFonts w:ascii="Times New Roman" w:eastAsia="Calibri" w:hAnsi="Times New Roman" w:cs="Times New Roman"/>
                <w:sz w:val="24"/>
                <w:szCs w:val="24"/>
              </w:rPr>
              <w:t>education or higher, occupation, 33% are housewives.</w:t>
            </w:r>
          </w:p>
          <w:p w14:paraId="5166C715" w14:textId="77777777" w:rsidR="003A44FA" w:rsidRDefault="002C7428" w:rsidP="0024008C">
            <w:pPr>
              <w:spacing w:after="0"/>
              <w:jc w:val="both"/>
              <w:rPr>
                <w:rFonts w:ascii="Times New Roman" w:eastAsia="Calibri" w:hAnsi="Times New Roman" w:cs="Times New Roman"/>
                <w:sz w:val="24"/>
                <w:szCs w:val="24"/>
              </w:rPr>
            </w:pPr>
            <w:r w:rsidRPr="002C7428">
              <w:rPr>
                <w:rFonts w:ascii="Times New Roman" w:eastAsia="Calibri" w:hAnsi="Times New Roman" w:cs="Times New Roman"/>
                <w:sz w:val="24"/>
                <w:szCs w:val="24"/>
              </w:rPr>
              <w:t>The place distribution of cases. The maximum number houses with cases are clustered around water tanks of three, and four. The first clinical symptom presented in the cases was diarrhoea (17), followed by abdominal pain (12). The patients who received treatment, 61% were given antibiotics. 94% of cases using water from tank three and four. Before the onset of symptoms, 58% had domestic water usage, and 94% had toilet facilities. Households had access to running water taps (61%) and soap or hand wash (58%). The outcomes of the cases were 54% recovered, 39% under treatment. The organisms identified was E. coli and Enterococcus from water tanks of three, four, and six, and Citrobacter from tanks four and six.</w:t>
            </w:r>
          </w:p>
          <w:p w14:paraId="6EF059D3" w14:textId="77777777" w:rsidR="002C7428" w:rsidRPr="002C7428" w:rsidRDefault="002C7428" w:rsidP="002C7428">
            <w:pPr>
              <w:spacing w:after="0"/>
              <w:jc w:val="both"/>
              <w:rPr>
                <w:rFonts w:ascii="Times New Roman" w:hAnsi="Times New Roman" w:cs="Times New Roman"/>
                <w:b/>
                <w:sz w:val="24"/>
                <w:szCs w:val="22"/>
              </w:rPr>
            </w:pPr>
            <w:r w:rsidRPr="002C7428">
              <w:rPr>
                <w:rFonts w:ascii="Times New Roman" w:hAnsi="Times New Roman" w:cs="Times New Roman"/>
                <w:b/>
                <w:sz w:val="24"/>
                <w:szCs w:val="22"/>
              </w:rPr>
              <w:t xml:space="preserve">Conclusion: </w:t>
            </w:r>
            <w:r w:rsidRPr="002C7428">
              <w:rPr>
                <w:rFonts w:ascii="Times New Roman" w:hAnsi="Times New Roman" w:cs="Times New Roman"/>
                <w:sz w:val="24"/>
                <w:szCs w:val="22"/>
              </w:rPr>
              <w:t>ADD outbreak at Uprari Village, Tadikhet block, Almora district, July</w:t>
            </w:r>
            <w:r w:rsidRPr="002C7428">
              <w:rPr>
                <w:rFonts w:ascii="Times New Roman" w:hAnsi="Times New Roman" w:cs="Times New Roman"/>
                <w:b/>
                <w:sz w:val="24"/>
                <w:szCs w:val="22"/>
              </w:rPr>
              <w:t xml:space="preserve">. </w:t>
            </w:r>
            <w:r w:rsidRPr="002C7428">
              <w:rPr>
                <w:rFonts w:ascii="Times New Roman" w:hAnsi="Times New Roman" w:cs="Times New Roman"/>
                <w:sz w:val="24"/>
                <w:szCs w:val="22"/>
              </w:rPr>
              <w:t>Continuing common water source contamination</w:t>
            </w:r>
            <w:r w:rsidRPr="002C7428">
              <w:rPr>
                <w:rFonts w:ascii="Times New Roman" w:hAnsi="Times New Roman" w:cs="Times New Roman"/>
                <w:b/>
                <w:sz w:val="24"/>
                <w:szCs w:val="22"/>
              </w:rPr>
              <w:t xml:space="preserve">. </w:t>
            </w:r>
            <w:r w:rsidRPr="002C7428">
              <w:rPr>
                <w:rFonts w:ascii="Times New Roman" w:hAnsi="Times New Roman" w:cs="Times New Roman"/>
                <w:sz w:val="24"/>
                <w:szCs w:val="22"/>
              </w:rPr>
              <w:t>Most of the cases drunk water from tank 3 and 4</w:t>
            </w:r>
            <w:r w:rsidRPr="002C7428">
              <w:rPr>
                <w:rFonts w:ascii="Times New Roman" w:hAnsi="Times New Roman" w:cs="Times New Roman"/>
                <w:b/>
                <w:sz w:val="24"/>
                <w:szCs w:val="22"/>
              </w:rPr>
              <w:t xml:space="preserve">. </w:t>
            </w:r>
            <w:r w:rsidRPr="002C7428">
              <w:rPr>
                <w:rFonts w:ascii="Times New Roman" w:hAnsi="Times New Roman" w:cs="Times New Roman"/>
                <w:sz w:val="24"/>
                <w:szCs w:val="22"/>
              </w:rPr>
              <w:t>E. coli, Enterococcus and Citrobacter found from tank 3, 4, and 6.</w:t>
            </w:r>
          </w:p>
          <w:p w14:paraId="15B2F4C2" w14:textId="77777777" w:rsidR="002C7428" w:rsidRPr="002C7428" w:rsidRDefault="002C7428" w:rsidP="002C7428">
            <w:pPr>
              <w:spacing w:after="0"/>
              <w:jc w:val="both"/>
              <w:rPr>
                <w:rFonts w:ascii="Times New Roman" w:hAnsi="Times New Roman" w:cs="Times New Roman"/>
                <w:b/>
                <w:bCs/>
                <w:sz w:val="24"/>
                <w:szCs w:val="22"/>
              </w:rPr>
            </w:pPr>
            <w:r w:rsidRPr="002C7428">
              <w:rPr>
                <w:rFonts w:ascii="Times New Roman" w:hAnsi="Times New Roman" w:cs="Times New Roman"/>
                <w:b/>
                <w:bCs/>
                <w:sz w:val="24"/>
                <w:szCs w:val="22"/>
              </w:rPr>
              <w:t xml:space="preserve">Public health action: </w:t>
            </w:r>
            <w:r w:rsidRPr="002C7428">
              <w:rPr>
                <w:rFonts w:ascii="Times New Roman" w:hAnsi="Times New Roman" w:cs="Times New Roman"/>
                <w:sz w:val="24"/>
                <w:szCs w:val="22"/>
              </w:rPr>
              <w:t>We provided training on the importance of chlorination for ensuring safe drinking water to the community. Health education to the community during the field activity on boiling of water before consumption</w:t>
            </w:r>
            <w:r w:rsidRPr="002C7428">
              <w:rPr>
                <w:rFonts w:ascii="Times New Roman" w:hAnsi="Times New Roman" w:cs="Times New Roman"/>
                <w:b/>
                <w:bCs/>
                <w:sz w:val="24"/>
                <w:szCs w:val="22"/>
              </w:rPr>
              <w:t xml:space="preserve">. </w:t>
            </w:r>
            <w:r w:rsidRPr="002C7428">
              <w:rPr>
                <w:rFonts w:ascii="Times New Roman" w:hAnsi="Times New Roman" w:cs="Times New Roman"/>
                <w:sz w:val="24"/>
                <w:szCs w:val="22"/>
              </w:rPr>
              <w:t>We also measured and chlorinated all water tanks in Uprari village.</w:t>
            </w:r>
            <w:r w:rsidRPr="002C7428">
              <w:rPr>
                <w:rFonts w:ascii="Times New Roman" w:hAnsi="Times New Roman" w:cs="Times New Roman"/>
                <w:b/>
                <w:bCs/>
                <w:sz w:val="24"/>
                <w:szCs w:val="22"/>
              </w:rPr>
              <w:t xml:space="preserve"> </w:t>
            </w:r>
          </w:p>
          <w:p w14:paraId="2D5375C1" w14:textId="3212493E" w:rsidR="002C7428" w:rsidRPr="002C7428" w:rsidRDefault="002C7428" w:rsidP="002C7428">
            <w:pPr>
              <w:spacing w:after="0"/>
              <w:jc w:val="both"/>
              <w:rPr>
                <w:rFonts w:ascii="Times New Roman" w:hAnsi="Times New Roman" w:cs="Times New Roman"/>
                <w:b/>
                <w:bCs/>
              </w:rPr>
            </w:pPr>
            <w:r w:rsidRPr="002C7428">
              <w:rPr>
                <w:rFonts w:ascii="Times New Roman" w:hAnsi="Times New Roman" w:cs="Times New Roman"/>
                <w:b/>
                <w:bCs/>
                <w:sz w:val="24"/>
                <w:szCs w:val="22"/>
              </w:rPr>
              <w:t xml:space="preserve">Short term recommendations: </w:t>
            </w:r>
            <w:r w:rsidRPr="002C7428">
              <w:rPr>
                <w:rFonts w:ascii="Times New Roman" w:hAnsi="Times New Roman" w:cs="Times New Roman"/>
                <w:sz w:val="24"/>
                <w:szCs w:val="22"/>
              </w:rPr>
              <w:t>Chlorination of drinking water should be ensured in xx days/weeks</w:t>
            </w:r>
            <w:r w:rsidRPr="002C7428">
              <w:rPr>
                <w:rFonts w:ascii="Times New Roman" w:hAnsi="Times New Roman" w:cs="Times New Roman"/>
                <w:b/>
                <w:bCs/>
                <w:sz w:val="24"/>
                <w:szCs w:val="22"/>
              </w:rPr>
              <w:t xml:space="preserve">. </w:t>
            </w:r>
            <w:r w:rsidRPr="002C7428">
              <w:rPr>
                <w:rFonts w:ascii="Times New Roman" w:hAnsi="Times New Roman" w:cs="Times New Roman"/>
                <w:sz w:val="24"/>
                <w:szCs w:val="22"/>
              </w:rPr>
              <w:t>For every three days water tank cleaning and chlorination at night time or afternoon</w:t>
            </w:r>
            <w:r w:rsidRPr="002C7428">
              <w:rPr>
                <w:rFonts w:ascii="Times New Roman" w:hAnsi="Times New Roman" w:cs="Times New Roman"/>
                <w:b/>
                <w:bCs/>
                <w:sz w:val="24"/>
                <w:szCs w:val="22"/>
              </w:rPr>
              <w:t xml:space="preserve">. </w:t>
            </w:r>
            <w:r w:rsidRPr="002C7428">
              <w:rPr>
                <w:rFonts w:ascii="Times New Roman" w:hAnsi="Times New Roman" w:cs="Times New Roman"/>
                <w:sz w:val="24"/>
                <w:szCs w:val="22"/>
              </w:rPr>
              <w:t>Household level: Boiling and using of chlorine tablets</w:t>
            </w:r>
            <w:r w:rsidRPr="002C7428">
              <w:rPr>
                <w:rFonts w:ascii="Times New Roman" w:hAnsi="Times New Roman" w:cs="Times New Roman"/>
                <w:b/>
                <w:bCs/>
                <w:sz w:val="24"/>
                <w:szCs w:val="22"/>
              </w:rPr>
              <w:t xml:space="preserve">. </w:t>
            </w:r>
            <w:r w:rsidRPr="002C7428">
              <w:rPr>
                <w:rFonts w:ascii="Times New Roman" w:hAnsi="Times New Roman" w:cs="Times New Roman"/>
                <w:sz w:val="24"/>
                <w:szCs w:val="22"/>
              </w:rPr>
              <w:t xml:space="preserve">All water tank measurement in the village. </w:t>
            </w:r>
            <w:r w:rsidRPr="002C7428">
              <w:rPr>
                <w:rFonts w:ascii="Times New Roman" w:hAnsi="Times New Roman" w:cs="Times New Roman"/>
                <w:b/>
                <w:bCs/>
                <w:sz w:val="24"/>
                <w:szCs w:val="22"/>
              </w:rPr>
              <w:t xml:space="preserve">Long term recommendations: </w:t>
            </w:r>
            <w:r w:rsidRPr="002C7428">
              <w:rPr>
                <w:rFonts w:ascii="Times New Roman" w:hAnsi="Times New Roman" w:cs="Times New Roman"/>
                <w:sz w:val="24"/>
                <w:szCs w:val="22"/>
              </w:rPr>
              <w:t>Regular periodic training on chlorination for ASHA, ANM, CHOs</w:t>
            </w:r>
            <w:r w:rsidRPr="002C7428">
              <w:rPr>
                <w:rFonts w:ascii="Times New Roman" w:hAnsi="Times New Roman" w:cs="Times New Roman"/>
                <w:b/>
                <w:bCs/>
                <w:sz w:val="24"/>
                <w:szCs w:val="22"/>
              </w:rPr>
              <w:t xml:space="preserve">. </w:t>
            </w:r>
            <w:r w:rsidRPr="002C7428">
              <w:rPr>
                <w:rFonts w:ascii="Times New Roman" w:hAnsi="Times New Roman" w:cs="Times New Roman"/>
                <w:sz w:val="24"/>
                <w:szCs w:val="22"/>
              </w:rPr>
              <w:t>Regular water testing for chlorination by water department, and ANM, Multipurpose worker</w:t>
            </w:r>
            <w:r w:rsidRPr="002C7428">
              <w:rPr>
                <w:rFonts w:ascii="Times New Roman" w:hAnsi="Times New Roman" w:cs="Times New Roman"/>
                <w:b/>
                <w:bCs/>
                <w:sz w:val="24"/>
                <w:szCs w:val="22"/>
              </w:rPr>
              <w:t xml:space="preserve">. </w:t>
            </w:r>
            <w:r w:rsidRPr="002C7428">
              <w:rPr>
                <w:rFonts w:ascii="Times New Roman" w:hAnsi="Times New Roman" w:cs="Times New Roman"/>
                <w:sz w:val="24"/>
                <w:szCs w:val="22"/>
              </w:rPr>
              <w:t>ASHA: To maintain the registers for water cleaning and chlorination details.</w:t>
            </w:r>
          </w:p>
        </w:tc>
      </w:tr>
    </w:tbl>
    <w:p w14:paraId="47E1F5A9" w14:textId="77777777" w:rsidR="003A44FA" w:rsidRPr="002C7428" w:rsidRDefault="003A44FA" w:rsidP="003A44FA">
      <w:pPr>
        <w:spacing w:after="0" w:line="259" w:lineRule="auto"/>
        <w:rPr>
          <w:rFonts w:ascii="Arial" w:hAnsi="Arial" w:cs="Arial"/>
          <w:sz w:val="4"/>
          <w:szCs w:val="4"/>
          <w:lang w:val="en-IN" w:bidi="ar-SA"/>
        </w:rPr>
      </w:pPr>
    </w:p>
    <w:p w14:paraId="03687764" w14:textId="77777777" w:rsidR="003A44FA" w:rsidRDefault="003A44FA" w:rsidP="00E46DB9">
      <w:pPr>
        <w:spacing w:after="40" w:line="259" w:lineRule="auto"/>
        <w:jc w:val="center"/>
        <w:rPr>
          <w:rFonts w:ascii="Arial" w:hAnsi="Arial" w:cs="Arial"/>
          <w:sz w:val="16"/>
          <w:szCs w:val="16"/>
          <w:lang w:val="en-IN" w:bidi="ar-SA"/>
        </w:rPr>
      </w:pPr>
      <w:r w:rsidRPr="002C7428">
        <w:rPr>
          <w:rFonts w:ascii="Times New Roman" w:hAnsi="Times New Roman" w:cs="Times New Roman"/>
          <w:b/>
          <w:bCs/>
          <w:noProof/>
          <w:sz w:val="18"/>
          <w:szCs w:val="18"/>
        </w:rPr>
        <w:drawing>
          <wp:inline distT="0" distB="0" distL="0" distR="0" wp14:anchorId="26B841AC" wp14:editId="4C78C4FE">
            <wp:extent cx="5868035" cy="1153235"/>
            <wp:effectExtent l="0" t="0" r="0" b="8890"/>
            <wp:docPr id="1001980100" name="Chart 1">
              <a:extLst xmlns:a="http://schemas.openxmlformats.org/drawingml/2006/main">
                <a:ext uri="{FF2B5EF4-FFF2-40B4-BE49-F238E27FC236}">
                  <a16:creationId xmlns:a16="http://schemas.microsoft.com/office/drawing/2014/main" id="{179B3BFA-D916-B3B0-626C-B46ADB0F9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7E72A4" w14:textId="77777777" w:rsidR="005E3122" w:rsidRDefault="003A44FA" w:rsidP="002C7428">
      <w:pPr>
        <w:spacing w:after="60" w:line="259" w:lineRule="auto"/>
        <w:jc w:val="center"/>
        <w:rPr>
          <w:rFonts w:ascii="Arial" w:hAnsi="Arial" w:cs="Arial"/>
          <w:b/>
          <w:bCs/>
          <w:sz w:val="18"/>
          <w:szCs w:val="18"/>
          <w:lang w:val="en-IN" w:bidi="ar-SA"/>
        </w:rPr>
      </w:pPr>
      <w:r w:rsidRPr="003A44FA">
        <w:rPr>
          <w:rFonts w:ascii="Arial" w:hAnsi="Arial" w:cs="Arial"/>
          <w:b/>
          <w:bCs/>
          <w:sz w:val="18"/>
          <w:szCs w:val="18"/>
          <w:lang w:val="en-IN" w:bidi="ar-SA"/>
        </w:rPr>
        <w:t>Fig 1: Number of Acute Diarrhoeal Disease by Date of Onset, Uprari Village July 2024 (N-33)</w:t>
      </w:r>
    </w:p>
    <w:p w14:paraId="5D812FA9" w14:textId="5CABB698" w:rsidR="005E3122" w:rsidRPr="005E3122" w:rsidRDefault="005E3122" w:rsidP="002C7428">
      <w:pPr>
        <w:spacing w:after="0"/>
        <w:ind w:right="729"/>
        <w:jc w:val="right"/>
        <w:rPr>
          <w:rFonts w:ascii="Arial" w:hAnsi="Arial" w:cs="Arial"/>
          <w:sz w:val="12"/>
          <w:szCs w:val="12"/>
        </w:rPr>
      </w:pPr>
      <w:r w:rsidRPr="005E3122">
        <w:rPr>
          <w:rFonts w:ascii="Arial" w:hAnsi="Arial" w:cs="Arial"/>
          <w:sz w:val="12"/>
          <w:szCs w:val="12"/>
        </w:rPr>
        <w:t>*Surveillance is going on</w:t>
      </w:r>
      <w:r w:rsidR="002C7428">
        <w:rPr>
          <w:rFonts w:ascii="Arial" w:hAnsi="Arial" w:cs="Arial"/>
          <w:sz w:val="12"/>
          <w:szCs w:val="12"/>
        </w:rPr>
        <w:t xml:space="preserve">.   </w:t>
      </w:r>
      <w:r w:rsidRPr="005E3122">
        <w:rPr>
          <w:rFonts w:ascii="Arial" w:hAnsi="Arial" w:cs="Arial"/>
          <w:sz w:val="12"/>
          <w:szCs w:val="12"/>
        </w:rPr>
        <w:t>#H2H: House to House Survey</w:t>
      </w:r>
    </w:p>
    <w:p w14:paraId="751823C0" w14:textId="68D37660" w:rsidR="002B322D" w:rsidRPr="00D12A90" w:rsidRDefault="002B322D" w:rsidP="002B322D">
      <w:pPr>
        <w:spacing w:after="160" w:line="259" w:lineRule="auto"/>
        <w:rPr>
          <w:noProof/>
          <w:lang w:val="en-IN" w:eastAsia="en-IN" w:bidi="ar-SA"/>
        </w:rPr>
      </w:pPr>
      <w:r w:rsidRPr="00D12A90">
        <w:rPr>
          <w:noProof/>
          <w:lang w:val="en-IN" w:eastAsia="en-IN" w:bidi="ar-SA"/>
        </w:rPr>
        <w:lastRenderedPageBreak/>
        <mc:AlternateContent>
          <mc:Choice Requires="wps">
            <w:drawing>
              <wp:anchor distT="36576" distB="36576" distL="36576" distR="36576" simplePos="0" relativeHeight="251781120" behindDoc="0" locked="0" layoutInCell="1" allowOverlap="1" wp14:anchorId="137140B5" wp14:editId="3E2285D4">
                <wp:simplePos x="0" y="0"/>
                <wp:positionH relativeFrom="column">
                  <wp:posOffset>-159385</wp:posOffset>
                </wp:positionH>
                <wp:positionV relativeFrom="paragraph">
                  <wp:posOffset>-122393</wp:posOffset>
                </wp:positionV>
                <wp:extent cx="2903855" cy="520065"/>
                <wp:effectExtent l="0" t="0" r="0" b="0"/>
                <wp:wrapNone/>
                <wp:docPr id="55354817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8AD329" w14:textId="5B163808" w:rsidR="002B322D" w:rsidRPr="00DA6AE6" w:rsidRDefault="002B322D" w:rsidP="002B322D">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NCDC News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7140B5" id="_x0000_s1038" type="#_x0000_t202" style="position:absolute;margin-left:-12.55pt;margin-top:-9.65pt;width:228.65pt;height:40.9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" filled="f" stroked="f" strokecolor="black [0]" strokeweight="2pt">
                <v:textbox inset="2.88pt,2.88pt,2.88pt,2.88pt">
                  <w:txbxContent>
                    <w:p w14:paraId="008AD329" w14:textId="5B163808" w:rsidR="002B322D" w:rsidRPr="00DA6AE6" w:rsidRDefault="002B322D" w:rsidP="002B322D">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NCDC News</w:t>
                      </w:r>
                    </w:p>
                  </w:txbxContent>
                </v:textbox>
              </v:shape>
            </w:pict>
          </mc:Fallback>
        </mc:AlternateContent>
      </w:r>
    </w:p>
    <w:p w14:paraId="3A206580" w14:textId="2B058488" w:rsidR="002B322D" w:rsidRDefault="002B322D" w:rsidP="002B322D">
      <w:pPr>
        <w:spacing w:after="0" w:line="259" w:lineRule="auto"/>
        <w:rPr>
          <w:rFonts w:ascii="Arial" w:hAnsi="Arial" w:cs="Arial"/>
          <w:sz w:val="18"/>
          <w:szCs w:val="18"/>
          <w:lang w:val="en-IN"/>
        </w:rPr>
      </w:pPr>
      <w:r w:rsidRPr="00A066CF">
        <w:rPr>
          <w:noProof/>
          <w:lang w:val="en-IN" w:eastAsia="en-IN" w:bidi="ar-SA"/>
        </w:rPr>
        <mc:AlternateContent>
          <mc:Choice Requires="wps">
            <w:drawing>
              <wp:anchor distT="0" distB="0" distL="114300" distR="114300" simplePos="0" relativeHeight="251779072" behindDoc="0" locked="0" layoutInCell="1" allowOverlap="1" wp14:anchorId="1F91146B" wp14:editId="3A071E4F">
                <wp:simplePos x="0" y="0"/>
                <wp:positionH relativeFrom="column">
                  <wp:posOffset>-63500</wp:posOffset>
                </wp:positionH>
                <wp:positionV relativeFrom="paragraph">
                  <wp:posOffset>71593</wp:posOffset>
                </wp:positionV>
                <wp:extent cx="7132320" cy="0"/>
                <wp:effectExtent l="0" t="0" r="0" b="0"/>
                <wp:wrapNone/>
                <wp:docPr id="167123199" name="Straight Connector 167123199"/>
                <wp:cNvGraphicFramePr/>
                <a:graphic xmlns:a="http://schemas.openxmlformats.org/drawingml/2006/main">
                  <a:graphicData uri="http://schemas.microsoft.com/office/word/2010/wordprocessingShape">
                    <wps:wsp>
                      <wps:cNvCnPr/>
                      <wps:spPr>
                        <a:xfrm>
                          <a:off x="0" y="0"/>
                          <a:ext cx="713232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55E9AF63" id="Straight Connector 167123199" o:spid="_x0000_s1026" style="position:absolute;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5.65pt" to="556.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" strokecolor="#4472c4 [3204]" strokeweight="2pt">
                <v:stroke joinstyle="miter"/>
              </v:line>
            </w:pict>
          </mc:Fallback>
        </mc:AlternateContent>
      </w:r>
    </w:p>
    <w:p w14:paraId="07E2B6F2" w14:textId="68967077" w:rsidR="002B322D" w:rsidRPr="0028121C" w:rsidRDefault="002B322D" w:rsidP="0028121C">
      <w:pPr>
        <w:spacing w:after="0"/>
        <w:ind w:left="-837" w:right="-897" w:firstLine="720"/>
        <w:jc w:val="both"/>
        <w:rPr>
          <w:rFonts w:ascii="Arial" w:hAnsi="Arial" w:cs="Arial"/>
          <w:sz w:val="8"/>
          <w:szCs w:val="8"/>
          <w:lang w:val="en-IN"/>
        </w:rPr>
      </w:pPr>
    </w:p>
    <w:p w14:paraId="641D5BEF" w14:textId="77777777" w:rsidR="00A049CF" w:rsidRDefault="00A049CF" w:rsidP="00E036CE">
      <w:pPr>
        <w:spacing w:after="0"/>
        <w:ind w:left="-81" w:right="-856"/>
        <w:rPr>
          <w:rFonts w:ascii="Times New Roman" w:hAnsi="Times New Roman" w:cs="Times New Roman"/>
          <w:b/>
          <w:bCs/>
          <w:color w:val="0080C0"/>
          <w:sz w:val="26"/>
          <w:szCs w:val="26"/>
          <w:lang w:val="en-IN"/>
        </w:rPr>
      </w:pPr>
      <w:r w:rsidRPr="00A049CF">
        <w:rPr>
          <w:rFonts w:ascii="Times New Roman" w:hAnsi="Times New Roman" w:cs="Times New Roman"/>
          <w:b/>
          <w:bCs/>
          <w:color w:val="0080C0"/>
          <w:sz w:val="26"/>
          <w:szCs w:val="26"/>
          <w:lang w:val="en-IN"/>
        </w:rPr>
        <w:t>EIS Officers train in R Programming for Enhanced Epidemiological Analysis</w:t>
      </w:r>
    </w:p>
    <w:p w14:paraId="67B42AA4" w14:textId="322906D3" w:rsidR="00E036CE" w:rsidRDefault="00E036CE" w:rsidP="00E036CE">
      <w:pPr>
        <w:spacing w:after="0"/>
        <w:ind w:left="-81" w:right="-856"/>
        <w:rPr>
          <w:rFonts w:ascii="Arial" w:eastAsia="Calibri" w:hAnsi="Arial" w:cs="Arial"/>
          <w:i/>
          <w:iCs/>
          <w:kern w:val="2"/>
          <w:sz w:val="16"/>
          <w:szCs w:val="16"/>
          <w:lang w:bidi="ar-SA"/>
          <w14:ligatures w14:val="standardContextual"/>
        </w:rPr>
      </w:pPr>
      <w:r w:rsidRPr="00631239">
        <w:rPr>
          <w:rFonts w:ascii="Arial" w:eastAsia="Calibri" w:hAnsi="Arial" w:cs="Arial"/>
          <w:b/>
          <w:bCs/>
          <w:i/>
          <w:iCs/>
          <w:kern w:val="2"/>
          <w:sz w:val="16"/>
          <w:szCs w:val="16"/>
          <w:lang w:bidi="ar-SA"/>
          <w14:ligatures w14:val="standardContextual"/>
        </w:rPr>
        <w:t>Contributed by:</w:t>
      </w:r>
      <w:r>
        <w:rPr>
          <w:rFonts w:ascii="Arial" w:eastAsia="Calibri" w:hAnsi="Arial" w:cs="Arial"/>
          <w:b/>
          <w:bCs/>
          <w:i/>
          <w:iCs/>
          <w:kern w:val="2"/>
          <w:sz w:val="16"/>
          <w:szCs w:val="16"/>
          <w:lang w:bidi="ar-SA"/>
          <w14:ligatures w14:val="standardContextual"/>
        </w:rPr>
        <w:t xml:space="preserve"> </w:t>
      </w:r>
      <w:r w:rsidR="00A049CF" w:rsidRPr="00A049CF">
        <w:rPr>
          <w:rFonts w:ascii="Arial" w:eastAsia="Calibri" w:hAnsi="Arial" w:cs="Arial"/>
          <w:i/>
          <w:iCs/>
          <w:kern w:val="2"/>
          <w:sz w:val="16"/>
          <w:szCs w:val="16"/>
          <w:lang w:bidi="ar-SA"/>
          <w14:ligatures w14:val="standardContextual"/>
        </w:rPr>
        <w:t>Dr Vijaypal Singh</w:t>
      </w:r>
      <w:r w:rsidR="00A049CF" w:rsidRPr="00A049CF">
        <w:rPr>
          <w:rFonts w:ascii="Arial" w:eastAsia="Calibri" w:hAnsi="Arial" w:cs="Arial"/>
          <w:i/>
          <w:iCs/>
          <w:kern w:val="2"/>
          <w:sz w:val="16"/>
          <w:szCs w:val="16"/>
          <w:vertAlign w:val="superscript"/>
          <w:lang w:bidi="ar-SA"/>
          <w14:ligatures w14:val="standardContextual"/>
        </w:rPr>
        <w:t>1</w:t>
      </w:r>
      <w:r w:rsidR="00A049CF" w:rsidRPr="00A049CF">
        <w:rPr>
          <w:rFonts w:ascii="Arial" w:eastAsia="Calibri" w:hAnsi="Arial" w:cs="Arial"/>
          <w:i/>
          <w:iCs/>
          <w:kern w:val="2"/>
          <w:sz w:val="16"/>
          <w:szCs w:val="16"/>
          <w:lang w:bidi="ar-SA"/>
          <w14:ligatures w14:val="standardContextual"/>
        </w:rPr>
        <w:t xml:space="preserve"> Dr Nivethitha Krishnan</w:t>
      </w:r>
      <w:r w:rsidR="00A049CF" w:rsidRPr="00A049CF">
        <w:rPr>
          <w:rFonts w:ascii="Arial" w:eastAsia="Calibri" w:hAnsi="Arial" w:cs="Arial"/>
          <w:i/>
          <w:iCs/>
          <w:kern w:val="2"/>
          <w:sz w:val="16"/>
          <w:szCs w:val="16"/>
          <w:vertAlign w:val="superscript"/>
          <w:lang w:bidi="ar-SA"/>
          <w14:ligatures w14:val="standardContextual"/>
        </w:rPr>
        <w:t>2</w:t>
      </w:r>
      <w:r w:rsidR="00A049CF" w:rsidRPr="00A049CF">
        <w:rPr>
          <w:rFonts w:ascii="Arial" w:eastAsia="Calibri" w:hAnsi="Arial" w:cs="Arial"/>
          <w:i/>
          <w:iCs/>
          <w:kern w:val="2"/>
          <w:sz w:val="16"/>
          <w:szCs w:val="16"/>
          <w:lang w:bidi="ar-SA"/>
          <w14:ligatures w14:val="standardContextual"/>
        </w:rPr>
        <w:t>, Dr Ramesh Chandra</w:t>
      </w:r>
      <w:r w:rsidR="00A049CF" w:rsidRPr="00A049CF">
        <w:rPr>
          <w:rFonts w:ascii="Arial" w:eastAsia="Calibri" w:hAnsi="Arial" w:cs="Arial"/>
          <w:i/>
          <w:iCs/>
          <w:kern w:val="2"/>
          <w:sz w:val="16"/>
          <w:szCs w:val="16"/>
          <w:vertAlign w:val="superscript"/>
          <w:lang w:bidi="ar-SA"/>
          <w14:ligatures w14:val="standardContextual"/>
        </w:rPr>
        <w:t>3</w:t>
      </w:r>
      <w:r w:rsidR="00A049CF" w:rsidRPr="00A049CF">
        <w:rPr>
          <w:rFonts w:ascii="Arial" w:eastAsia="Calibri" w:hAnsi="Arial" w:cs="Arial"/>
          <w:i/>
          <w:iCs/>
          <w:kern w:val="2"/>
          <w:sz w:val="16"/>
          <w:szCs w:val="16"/>
          <w:lang w:bidi="ar-SA"/>
          <w14:ligatures w14:val="standardContextual"/>
        </w:rPr>
        <w:t>, Dr Tanzin Diki</w:t>
      </w:r>
      <w:r w:rsidR="00A049CF">
        <w:rPr>
          <w:rFonts w:ascii="Arial" w:eastAsia="Calibri" w:hAnsi="Arial" w:cs="Arial"/>
          <w:i/>
          <w:iCs/>
          <w:kern w:val="2"/>
          <w:sz w:val="16"/>
          <w:szCs w:val="16"/>
          <w:lang w:bidi="ar-SA"/>
          <w14:ligatures w14:val="standardContextual"/>
        </w:rPr>
        <w:t>d</w:t>
      </w:r>
      <w:r w:rsidR="00C271B1">
        <w:rPr>
          <w:rFonts w:ascii="Arial" w:eastAsia="Calibri" w:hAnsi="Arial" w:cs="Arial"/>
          <w:i/>
          <w:iCs/>
          <w:kern w:val="2"/>
          <w:sz w:val="16"/>
          <w:szCs w:val="16"/>
          <w:vertAlign w:val="superscript"/>
          <w:lang w:bidi="ar-SA"/>
          <w14:ligatures w14:val="standardContextual"/>
        </w:rPr>
        <w:t>3</w:t>
      </w:r>
    </w:p>
    <w:p w14:paraId="4D1DB93D" w14:textId="398A23A5" w:rsidR="00E036CE" w:rsidRPr="0028121C" w:rsidRDefault="0062154F" w:rsidP="00CC72F4">
      <w:pPr>
        <w:spacing w:after="60"/>
        <w:ind w:left="-86" w:right="-850"/>
        <w:rPr>
          <w:rFonts w:ascii="Arial" w:hAnsi="Arial" w:cs="Arial"/>
          <w:sz w:val="12"/>
          <w:szCs w:val="12"/>
          <w:lang w:val="en-IN"/>
        </w:rPr>
      </w:pPr>
      <w:r w:rsidRPr="0062154F">
        <w:rPr>
          <w:rFonts w:ascii="Arial" w:eastAsia="Calibri" w:hAnsi="Arial" w:cs="Arial"/>
          <w:kern w:val="2"/>
          <w:sz w:val="16"/>
          <w:szCs w:val="16"/>
          <w:vertAlign w:val="superscript"/>
          <w:lang w:bidi="ar-SA"/>
          <w14:ligatures w14:val="standardContextual"/>
        </w:rPr>
        <w:t>1</w:t>
      </w:r>
      <w:r w:rsidR="00A049CF" w:rsidRPr="00A049CF">
        <w:rPr>
          <w:rFonts w:ascii="Arial" w:eastAsia="Calibri" w:hAnsi="Arial" w:cs="Arial"/>
          <w:kern w:val="2"/>
          <w:sz w:val="16"/>
          <w:szCs w:val="16"/>
          <w:lang w:bidi="ar-SA"/>
          <w14:ligatures w14:val="standardContextual"/>
        </w:rPr>
        <w:t>Epidemiologist</w:t>
      </w:r>
      <w:r w:rsidR="0010295F">
        <w:rPr>
          <w:rFonts w:ascii="Arial" w:eastAsia="Calibri" w:hAnsi="Arial" w:cs="Arial"/>
          <w:kern w:val="2"/>
          <w:sz w:val="16"/>
          <w:szCs w:val="16"/>
          <w:lang w:bidi="ar-SA"/>
          <w14:ligatures w14:val="standardContextual"/>
        </w:rPr>
        <w:t>;</w:t>
      </w:r>
      <w:r w:rsidR="00A049CF">
        <w:rPr>
          <w:rFonts w:ascii="Arial" w:eastAsia="Calibri" w:hAnsi="Arial" w:cs="Arial"/>
          <w:kern w:val="2"/>
          <w:sz w:val="16"/>
          <w:szCs w:val="16"/>
          <w:lang w:bidi="ar-SA"/>
          <w14:ligatures w14:val="standardContextual"/>
        </w:rPr>
        <w:t xml:space="preserve"> </w:t>
      </w:r>
      <w:r w:rsidR="00A049CF" w:rsidRPr="00A049CF">
        <w:rPr>
          <w:rFonts w:ascii="Arial" w:eastAsia="Calibri" w:hAnsi="Arial" w:cs="Arial"/>
          <w:kern w:val="2"/>
          <w:sz w:val="16"/>
          <w:szCs w:val="16"/>
          <w:vertAlign w:val="superscript"/>
          <w:lang w:bidi="ar-SA"/>
          <w14:ligatures w14:val="standardContextual"/>
        </w:rPr>
        <w:t>2</w:t>
      </w:r>
      <w:r w:rsidR="00A049CF" w:rsidRPr="00A049CF">
        <w:rPr>
          <w:rFonts w:ascii="Arial" w:eastAsia="Calibri" w:hAnsi="Arial" w:cs="Arial"/>
          <w:sz w:val="16"/>
          <w:szCs w:val="16"/>
        </w:rPr>
        <w:t>SAFETYNET Fellow</w:t>
      </w:r>
      <w:r w:rsidR="0010295F">
        <w:rPr>
          <w:rFonts w:ascii="Arial" w:eastAsia="Calibri" w:hAnsi="Arial" w:cs="Arial"/>
          <w:sz w:val="16"/>
          <w:szCs w:val="16"/>
        </w:rPr>
        <w:t>;</w:t>
      </w:r>
      <w:r w:rsidR="00A049CF" w:rsidRPr="00A049CF">
        <w:rPr>
          <w:rFonts w:ascii="Arial" w:eastAsia="Calibri" w:hAnsi="Arial" w:cs="Arial"/>
          <w:kern w:val="2"/>
          <w:sz w:val="16"/>
          <w:szCs w:val="16"/>
          <w:vertAlign w:val="superscript"/>
          <w:lang w:bidi="ar-SA"/>
          <w14:ligatures w14:val="standardContextual"/>
        </w:rPr>
        <w:t xml:space="preserve"> 3</w:t>
      </w:r>
      <w:r w:rsidRPr="0062154F">
        <w:rPr>
          <w:rFonts w:ascii="Arial" w:eastAsia="Calibri" w:hAnsi="Arial" w:cs="Arial"/>
          <w:kern w:val="2"/>
          <w:sz w:val="16"/>
          <w:szCs w:val="16"/>
          <w:lang w:bidi="ar-SA"/>
          <w14:ligatures w14:val="standardContextual"/>
        </w:rPr>
        <w:t>Joint Director</w:t>
      </w:r>
      <w:r>
        <w:rPr>
          <w:rFonts w:ascii="Arial" w:eastAsia="Calibri" w:hAnsi="Arial" w:cs="Arial"/>
          <w:kern w:val="2"/>
          <w:sz w:val="16"/>
          <w:szCs w:val="16"/>
          <w:lang w:bidi="ar-SA"/>
          <w14:ligatures w14:val="standardContextual"/>
        </w:rPr>
        <w:t>,</w:t>
      </w:r>
      <w:r w:rsidR="0010295F">
        <w:rPr>
          <w:rFonts w:ascii="Arial" w:eastAsia="Calibri" w:hAnsi="Arial" w:cs="Arial"/>
          <w:kern w:val="2"/>
          <w:sz w:val="16"/>
          <w:szCs w:val="16"/>
          <w:lang w:bidi="ar-SA"/>
          <w14:ligatures w14:val="standardContextual"/>
        </w:rPr>
        <w:t xml:space="preserve"> NCDC</w:t>
      </w:r>
    </w:p>
    <w:tbl>
      <w:tblPr>
        <w:tblStyle w:val="TableGrid"/>
        <w:tblW w:w="11268" w:type="dxa"/>
        <w:tblInd w:w="-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1017"/>
        <w:gridCol w:w="5193"/>
      </w:tblGrid>
      <w:tr w:rsidR="00E036CE" w:rsidRPr="00CC72F4" w14:paraId="2445BA39" w14:textId="77777777" w:rsidTr="00DA4863">
        <w:tc>
          <w:tcPr>
            <w:tcW w:w="5058" w:type="dxa"/>
          </w:tcPr>
          <w:p w14:paraId="08436872" w14:textId="3C167161" w:rsidR="00CC72F4" w:rsidRPr="00CC72F4" w:rsidRDefault="00CC72F4" w:rsidP="00CC72F4">
            <w:pPr>
              <w:spacing w:after="0"/>
              <w:jc w:val="both"/>
              <w:rPr>
                <w:rFonts w:ascii="Times New Roman" w:hAnsi="Times New Roman" w:cs="Times New Roman"/>
                <w:sz w:val="24"/>
                <w:szCs w:val="22"/>
              </w:rPr>
            </w:pPr>
            <w:r w:rsidRPr="00CC72F4">
              <w:rPr>
                <w:rFonts w:ascii="Times New Roman" w:hAnsi="Times New Roman" w:cs="Times New Roman"/>
                <w:sz w:val="24"/>
                <w:szCs w:val="22"/>
              </w:rPr>
              <w:t xml:space="preserve">The India Epidemic Intelligence Service (EIS) program recently concluded a successful five-day workshop focused on equipping its officers with advanced data analysis skills. Held from July 8-12, 2024, the workshop, titled "Introduction to Field Epidemiological Analytics using R Software," was </w:t>
            </w:r>
            <w:r w:rsidR="002D4485" w:rsidRPr="00CC72F4">
              <w:rPr>
                <w:rFonts w:ascii="Times New Roman" w:hAnsi="Times New Roman" w:cs="Times New Roman"/>
                <w:sz w:val="24"/>
                <w:szCs w:val="22"/>
              </w:rPr>
              <w:t>organized</w:t>
            </w:r>
            <w:r w:rsidRPr="00CC72F4">
              <w:rPr>
                <w:rFonts w:ascii="Times New Roman" w:hAnsi="Times New Roman" w:cs="Times New Roman"/>
                <w:sz w:val="24"/>
                <w:szCs w:val="22"/>
              </w:rPr>
              <w:t xml:space="preserve"> by the EIS Cell, Epidemiology Division of the National Centre for Disease Control (NCDC) in New Delhi. This initiative was conducted in collaboration with the World Health Organization, South East Asia Region Office (WHO, SEARO) and facilitated by the South Asia Field Epidemiology and Technology Network (SAFETYNET).</w:t>
            </w:r>
          </w:p>
          <w:p w14:paraId="1D0A9ED4" w14:textId="2973B554" w:rsidR="00CC72F4" w:rsidRPr="00CC72F4" w:rsidRDefault="00CC72F4" w:rsidP="00CC72F4">
            <w:pPr>
              <w:spacing w:after="0"/>
              <w:jc w:val="both"/>
              <w:rPr>
                <w:rFonts w:ascii="Times New Roman" w:hAnsi="Times New Roman" w:cs="Times New Roman"/>
                <w:sz w:val="24"/>
                <w:szCs w:val="22"/>
              </w:rPr>
            </w:pPr>
            <w:r w:rsidRPr="00CC72F4">
              <w:rPr>
                <w:rFonts w:ascii="Times New Roman" w:hAnsi="Times New Roman" w:cs="Times New Roman"/>
                <w:sz w:val="24"/>
                <w:szCs w:val="22"/>
              </w:rPr>
              <w:t xml:space="preserve">The workshop aimed to empower EIS officers with fundamental training in R programming, a powerful tool for </w:t>
            </w:r>
            <w:r w:rsidR="002D4485" w:rsidRPr="00CC72F4">
              <w:rPr>
                <w:rFonts w:ascii="Times New Roman" w:hAnsi="Times New Roman" w:cs="Times New Roman"/>
                <w:sz w:val="24"/>
                <w:szCs w:val="22"/>
              </w:rPr>
              <w:t>analyzing</w:t>
            </w:r>
            <w:r w:rsidRPr="00CC72F4">
              <w:rPr>
                <w:rFonts w:ascii="Times New Roman" w:hAnsi="Times New Roman" w:cs="Times New Roman"/>
                <w:sz w:val="24"/>
                <w:szCs w:val="22"/>
              </w:rPr>
              <w:t xml:space="preserve"> and interpreting epidemiological data. By mastering R, participants gained the ability to delve deeper into critical aspects of disease outbreaks, including transmissibility, severity, and impact.</w:t>
            </w:r>
          </w:p>
          <w:p w14:paraId="3B7BF472" w14:textId="77777777" w:rsidR="00CC72F4" w:rsidRPr="00CC72F4" w:rsidRDefault="00CC72F4" w:rsidP="00CC72F4">
            <w:pPr>
              <w:spacing w:after="0"/>
              <w:jc w:val="both"/>
              <w:rPr>
                <w:rFonts w:ascii="Times New Roman" w:hAnsi="Times New Roman" w:cs="Times New Roman"/>
                <w:b/>
                <w:bCs/>
                <w:sz w:val="24"/>
                <w:szCs w:val="22"/>
              </w:rPr>
            </w:pPr>
            <w:r w:rsidRPr="00CC72F4">
              <w:rPr>
                <w:rFonts w:ascii="Times New Roman" w:hAnsi="Times New Roman" w:cs="Times New Roman"/>
                <w:b/>
                <w:bCs/>
                <w:sz w:val="24"/>
                <w:szCs w:val="22"/>
              </w:rPr>
              <w:t>Workshop Highlights:</w:t>
            </w:r>
          </w:p>
          <w:p w14:paraId="40ADCE94" w14:textId="1581F7CA" w:rsidR="00821059" w:rsidRPr="00CC72F4" w:rsidRDefault="00CC72F4" w:rsidP="00436CEC">
            <w:pPr>
              <w:numPr>
                <w:ilvl w:val="0"/>
                <w:numId w:val="19"/>
              </w:numPr>
              <w:tabs>
                <w:tab w:val="clear" w:pos="720"/>
              </w:tabs>
              <w:spacing w:after="0"/>
              <w:ind w:left="500" w:hanging="270"/>
              <w:jc w:val="both"/>
              <w:rPr>
                <w:rFonts w:ascii="Times New Roman" w:hAnsi="Times New Roman" w:cs="Times New Roman"/>
                <w:sz w:val="24"/>
                <w:szCs w:val="22"/>
              </w:rPr>
            </w:pPr>
            <w:r w:rsidRPr="00CC72F4">
              <w:rPr>
                <w:rFonts w:ascii="Times New Roman" w:hAnsi="Times New Roman" w:cs="Times New Roman"/>
                <w:sz w:val="24"/>
                <w:szCs w:val="22"/>
              </w:rPr>
              <w:t xml:space="preserve">Comprehensive Curriculum: Developed by Ms. Yuka Jinnai, Technical Officer at WHO SEARO and the NCDC EIS division, the curriculum provided a comprehensive overview of R, covering installation, navigation, data manipulation, visualization, </w:t>
            </w:r>
          </w:p>
        </w:tc>
        <w:tc>
          <w:tcPr>
            <w:tcW w:w="1017" w:type="dxa"/>
          </w:tcPr>
          <w:p w14:paraId="66DADDD4" w14:textId="77777777" w:rsidR="00E036CE" w:rsidRPr="00CC72F4" w:rsidRDefault="00E036CE" w:rsidP="00CC72F4">
            <w:pPr>
              <w:spacing w:after="0"/>
              <w:rPr>
                <w:rFonts w:ascii="Times New Roman" w:hAnsi="Times New Roman" w:cs="Times New Roman"/>
                <w:sz w:val="24"/>
                <w:szCs w:val="22"/>
                <w:lang w:val="en-IN"/>
              </w:rPr>
            </w:pPr>
          </w:p>
        </w:tc>
        <w:tc>
          <w:tcPr>
            <w:tcW w:w="5193" w:type="dxa"/>
          </w:tcPr>
          <w:p w14:paraId="78D7BDE9" w14:textId="079D95E0" w:rsidR="00CC72F4" w:rsidRDefault="00CC72F4" w:rsidP="00CC72F4">
            <w:pPr>
              <w:spacing w:after="0"/>
              <w:ind w:left="450"/>
              <w:jc w:val="both"/>
              <w:rPr>
                <w:rFonts w:ascii="Times New Roman" w:hAnsi="Times New Roman" w:cs="Times New Roman"/>
                <w:sz w:val="24"/>
                <w:szCs w:val="22"/>
              </w:rPr>
            </w:pPr>
            <w:r w:rsidRPr="00CC72F4">
              <w:rPr>
                <w:rFonts w:ascii="Times New Roman" w:hAnsi="Times New Roman" w:cs="Times New Roman"/>
                <w:sz w:val="24"/>
                <w:szCs w:val="22"/>
              </w:rPr>
              <w:t>and outbreak data analysis.</w:t>
            </w:r>
          </w:p>
          <w:p w14:paraId="1DAB97C8" w14:textId="178CF704" w:rsidR="00CC72F4" w:rsidRDefault="00CC72F4" w:rsidP="00436CEC">
            <w:pPr>
              <w:numPr>
                <w:ilvl w:val="0"/>
                <w:numId w:val="19"/>
              </w:numPr>
              <w:tabs>
                <w:tab w:val="clear" w:pos="720"/>
              </w:tabs>
              <w:spacing w:after="0"/>
              <w:ind w:left="450" w:hanging="270"/>
              <w:jc w:val="both"/>
              <w:rPr>
                <w:rFonts w:ascii="Times New Roman" w:hAnsi="Times New Roman" w:cs="Times New Roman"/>
                <w:sz w:val="24"/>
                <w:szCs w:val="22"/>
              </w:rPr>
            </w:pPr>
            <w:r w:rsidRPr="00CC72F4">
              <w:rPr>
                <w:rFonts w:ascii="Times New Roman" w:hAnsi="Times New Roman" w:cs="Times New Roman"/>
                <w:sz w:val="24"/>
                <w:szCs w:val="22"/>
              </w:rPr>
              <w:t xml:space="preserve">Expert Instruction: </w:t>
            </w:r>
            <w:r w:rsidR="00B17E20" w:rsidRPr="00CC72F4">
              <w:rPr>
                <w:rFonts w:ascii="Times New Roman" w:hAnsi="Times New Roman" w:cs="Times New Roman"/>
                <w:sz w:val="24"/>
                <w:szCs w:val="22"/>
              </w:rPr>
              <w:t>Ms.</w:t>
            </w:r>
            <w:r w:rsidR="00B17E20">
              <w:rPr>
                <w:rFonts w:ascii="Times New Roman" w:hAnsi="Times New Roman" w:cs="Times New Roman"/>
                <w:sz w:val="24"/>
                <w:szCs w:val="22"/>
              </w:rPr>
              <w:t xml:space="preserve"> </w:t>
            </w:r>
            <w:r w:rsidR="00B17E20" w:rsidRPr="00CC72F4">
              <w:rPr>
                <w:rFonts w:ascii="Times New Roman" w:hAnsi="Times New Roman" w:cs="Times New Roman"/>
                <w:sz w:val="24"/>
                <w:szCs w:val="22"/>
              </w:rPr>
              <w:t>Jinnai</w:t>
            </w:r>
            <w:r w:rsidRPr="00CC72F4">
              <w:rPr>
                <w:rFonts w:ascii="Times New Roman" w:hAnsi="Times New Roman" w:cs="Times New Roman"/>
                <w:sz w:val="24"/>
                <w:szCs w:val="22"/>
              </w:rPr>
              <w:t xml:space="preserve"> provided expert guidance and support throughout the workshop.</w:t>
            </w:r>
          </w:p>
          <w:p w14:paraId="62E18216" w14:textId="4BA54096" w:rsidR="00CC72F4" w:rsidRPr="00CC72F4" w:rsidRDefault="00CC72F4" w:rsidP="00436CEC">
            <w:pPr>
              <w:numPr>
                <w:ilvl w:val="0"/>
                <w:numId w:val="19"/>
              </w:numPr>
              <w:tabs>
                <w:tab w:val="clear" w:pos="720"/>
              </w:tabs>
              <w:spacing w:after="0"/>
              <w:ind w:left="450" w:hanging="270"/>
              <w:jc w:val="both"/>
              <w:rPr>
                <w:rFonts w:ascii="Times New Roman" w:hAnsi="Times New Roman" w:cs="Times New Roman"/>
                <w:sz w:val="24"/>
                <w:szCs w:val="22"/>
              </w:rPr>
            </w:pPr>
            <w:r w:rsidRPr="00CC72F4">
              <w:rPr>
                <w:rFonts w:ascii="Times New Roman" w:hAnsi="Times New Roman" w:cs="Times New Roman"/>
                <w:sz w:val="24"/>
                <w:szCs w:val="22"/>
              </w:rPr>
              <w:t>Engaged Participants: The workshop saw active participation from around 18 EIS officers from cohorts 9 and 10, as well as 5 NCDC consultants.</w:t>
            </w:r>
          </w:p>
          <w:p w14:paraId="00486B39" w14:textId="12AC61D9" w:rsidR="00CC72F4" w:rsidRPr="00CC72F4" w:rsidRDefault="00CC72F4" w:rsidP="00436CEC">
            <w:pPr>
              <w:numPr>
                <w:ilvl w:val="0"/>
                <w:numId w:val="19"/>
              </w:numPr>
              <w:tabs>
                <w:tab w:val="clear" w:pos="720"/>
              </w:tabs>
              <w:spacing w:after="0"/>
              <w:ind w:left="450" w:hanging="270"/>
              <w:jc w:val="both"/>
              <w:rPr>
                <w:rFonts w:ascii="Times New Roman" w:hAnsi="Times New Roman" w:cs="Times New Roman"/>
                <w:sz w:val="24"/>
                <w:szCs w:val="22"/>
              </w:rPr>
            </w:pPr>
            <w:r w:rsidRPr="00CC72F4">
              <w:rPr>
                <w:rFonts w:ascii="Times New Roman" w:hAnsi="Times New Roman" w:cs="Times New Roman"/>
                <w:sz w:val="24"/>
                <w:szCs w:val="22"/>
              </w:rPr>
              <w:t xml:space="preserve">Practical Application: Participants consolidated their learning through a hands-on group project, </w:t>
            </w:r>
            <w:r w:rsidR="002D4485" w:rsidRPr="00CC72F4">
              <w:rPr>
                <w:rFonts w:ascii="Times New Roman" w:hAnsi="Times New Roman" w:cs="Times New Roman"/>
                <w:sz w:val="24"/>
                <w:szCs w:val="22"/>
              </w:rPr>
              <w:t>analyzing</w:t>
            </w:r>
            <w:r w:rsidRPr="00CC72F4">
              <w:rPr>
                <w:rFonts w:ascii="Times New Roman" w:hAnsi="Times New Roman" w:cs="Times New Roman"/>
                <w:sz w:val="24"/>
                <w:szCs w:val="22"/>
              </w:rPr>
              <w:t xml:space="preserve"> datasets and presenting their findings using R markdown.</w:t>
            </w:r>
          </w:p>
          <w:p w14:paraId="75462C64" w14:textId="77777777" w:rsidR="00CC72F4" w:rsidRPr="00CC72F4" w:rsidRDefault="00CC72F4" w:rsidP="00CC72F4">
            <w:pPr>
              <w:spacing w:after="0"/>
              <w:jc w:val="both"/>
              <w:rPr>
                <w:rFonts w:ascii="Times New Roman" w:hAnsi="Times New Roman" w:cs="Times New Roman"/>
                <w:b/>
                <w:bCs/>
                <w:sz w:val="24"/>
                <w:szCs w:val="22"/>
              </w:rPr>
            </w:pPr>
            <w:r w:rsidRPr="00CC72F4">
              <w:rPr>
                <w:rFonts w:ascii="Times New Roman" w:hAnsi="Times New Roman" w:cs="Times New Roman"/>
                <w:b/>
                <w:bCs/>
                <w:sz w:val="24"/>
                <w:szCs w:val="22"/>
              </w:rPr>
              <w:t>Positive Feedback and Outcomes:</w:t>
            </w:r>
          </w:p>
          <w:p w14:paraId="2021EB7F" w14:textId="77777777" w:rsidR="00CC72F4" w:rsidRPr="00CC72F4" w:rsidRDefault="00CC72F4" w:rsidP="00CC72F4">
            <w:pPr>
              <w:spacing w:after="0"/>
              <w:jc w:val="both"/>
              <w:rPr>
                <w:rFonts w:ascii="Times New Roman" w:hAnsi="Times New Roman" w:cs="Times New Roman"/>
                <w:sz w:val="24"/>
                <w:szCs w:val="22"/>
              </w:rPr>
            </w:pPr>
            <w:r w:rsidRPr="00CC72F4">
              <w:rPr>
                <w:rFonts w:ascii="Times New Roman" w:hAnsi="Times New Roman" w:cs="Times New Roman"/>
                <w:sz w:val="24"/>
                <w:szCs w:val="22"/>
              </w:rPr>
              <w:t>A key highlight of the workshop was its positive reception by the participants. Post-training assessments revealed that most EIS officers found the workshop to be highly beneficial and expressed confidence in their ability to utilize R for epidemiological analysis. This outcome underscores the effectiveness of the program in enhancing the analytical capabilities of India's public health workforce.</w:t>
            </w:r>
          </w:p>
          <w:p w14:paraId="44EF1D59" w14:textId="5054300B" w:rsidR="006C712D" w:rsidRPr="00CC72F4" w:rsidRDefault="00CC72F4" w:rsidP="00CC72F4">
            <w:pPr>
              <w:spacing w:after="0"/>
              <w:ind w:right="-14"/>
              <w:jc w:val="both"/>
              <w:rPr>
                <w:rFonts w:ascii="Times New Roman" w:hAnsi="Times New Roman" w:cs="Times New Roman"/>
                <w:sz w:val="24"/>
                <w:szCs w:val="22"/>
                <w:lang w:val="en-IN"/>
              </w:rPr>
            </w:pPr>
            <w:r w:rsidRPr="00CC72F4">
              <w:rPr>
                <w:rFonts w:ascii="Times New Roman" w:hAnsi="Times New Roman" w:cs="Times New Roman"/>
                <w:sz w:val="24"/>
                <w:szCs w:val="22"/>
              </w:rPr>
              <w:t>By equipping EIS officers with R programming skills, this workshop has significantly strengthened India's capacity to effectively analyze and respond to public health threats. The initiative reflects a commitment to leveraging technology and data-driven approaches for improved disease surveillance and outbreak management.</w:t>
            </w:r>
          </w:p>
        </w:tc>
      </w:tr>
    </w:tbl>
    <w:p w14:paraId="5F65EBBE" w14:textId="77777777" w:rsidR="00CC72F4" w:rsidRPr="00CC72F4" w:rsidRDefault="00CC72F4" w:rsidP="00CC72F4">
      <w:pPr>
        <w:spacing w:after="0" w:line="259" w:lineRule="auto"/>
        <w:jc w:val="center"/>
        <w:rPr>
          <w:rFonts w:ascii="Times New Roman" w:hAnsi="Times New Roman" w:cs="Times New Roman"/>
          <w:b/>
          <w:bCs/>
          <w:color w:val="0080C0"/>
          <w:sz w:val="14"/>
          <w:szCs w:val="14"/>
          <w:lang w:val="en-IN"/>
        </w:rPr>
      </w:pPr>
    </w:p>
    <w:p w14:paraId="4C787B22" w14:textId="77777777" w:rsidR="00CC72F4" w:rsidRDefault="00CC72F4" w:rsidP="00CC72F4">
      <w:pPr>
        <w:spacing w:after="0" w:line="259" w:lineRule="auto"/>
        <w:jc w:val="center"/>
        <w:rPr>
          <w:rFonts w:ascii="Times New Roman" w:hAnsi="Times New Roman" w:cs="Times New Roman"/>
          <w:b/>
          <w:bCs/>
          <w:color w:val="0080C0"/>
          <w:sz w:val="26"/>
          <w:szCs w:val="26"/>
          <w:lang w:val="en-IN"/>
        </w:rPr>
      </w:pPr>
      <w:r w:rsidRPr="00932BC5">
        <w:rPr>
          <w:rFonts w:ascii="Times New Roman" w:hAnsi="Times New Roman" w:cs="Times New Roman"/>
          <w:noProof/>
        </w:rPr>
        <w:drawing>
          <wp:inline distT="0" distB="0" distL="0" distR="0" wp14:anchorId="16F8106A" wp14:editId="2C9A87DB">
            <wp:extent cx="4162740" cy="2705100"/>
            <wp:effectExtent l="0" t="0" r="9525" b="0"/>
            <wp:docPr id="11" name="Picture 10" descr="A group of people standing in a room&#10;&#10;AI-generated content may be incorrect.">
              <a:extLst xmlns:a="http://schemas.openxmlformats.org/drawingml/2006/main">
                <a:ext uri="{FF2B5EF4-FFF2-40B4-BE49-F238E27FC236}">
                  <a16:creationId xmlns:a16="http://schemas.microsoft.com/office/drawing/2014/main" id="{686CF6AA-B3F0-3A04-5C2B-2AD9ADF7C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tanding in a room&#10;&#10;AI-generated content may be incorrect.">
                      <a:extLst>
                        <a:ext uri="{FF2B5EF4-FFF2-40B4-BE49-F238E27FC236}">
                          <a16:creationId xmlns:a16="http://schemas.microsoft.com/office/drawing/2014/main" id="{686CF6AA-B3F0-3A04-5C2B-2AD9ADF7C254}"/>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175047" cy="2713097"/>
                    </a:xfrm>
                    <a:prstGeom prst="rect">
                      <a:avLst/>
                    </a:prstGeom>
                  </pic:spPr>
                </pic:pic>
              </a:graphicData>
            </a:graphic>
          </wp:inline>
        </w:drawing>
      </w:r>
    </w:p>
    <w:p w14:paraId="130C1BA6" w14:textId="77777777" w:rsidR="00CC72F4" w:rsidRDefault="00CC72F4" w:rsidP="00CC72F4">
      <w:pPr>
        <w:spacing w:after="0" w:line="259" w:lineRule="auto"/>
        <w:jc w:val="center"/>
        <w:rPr>
          <w:rFonts w:ascii="Times New Roman" w:hAnsi="Times New Roman" w:cs="Times New Roman"/>
          <w:b/>
          <w:bCs/>
          <w:color w:val="0080C0"/>
          <w:sz w:val="26"/>
          <w:szCs w:val="26"/>
          <w:lang w:val="en-IN"/>
        </w:rPr>
      </w:pPr>
    </w:p>
    <w:tbl>
      <w:tblPr>
        <w:tblStyle w:val="TableGrid"/>
        <w:tblW w:w="11269" w:type="dxa"/>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935"/>
        <w:gridCol w:w="5189"/>
      </w:tblGrid>
      <w:tr w:rsidR="002B322D" w14:paraId="04753D8B" w14:textId="77777777" w:rsidTr="00A9296D">
        <w:tc>
          <w:tcPr>
            <w:tcW w:w="5056" w:type="dxa"/>
          </w:tcPr>
          <w:p w14:paraId="746A5DD6" w14:textId="77777777" w:rsidR="00206422" w:rsidRDefault="00206422" w:rsidP="00206422">
            <w:pPr>
              <w:spacing w:after="0"/>
              <w:jc w:val="both"/>
              <w:rPr>
                <w:rFonts w:ascii="Times New Roman" w:hAnsi="Times New Roman" w:cs="Times New Roman"/>
                <w:b/>
                <w:color w:val="0080C0"/>
                <w:sz w:val="26"/>
                <w:szCs w:val="26"/>
              </w:rPr>
            </w:pPr>
            <w:r w:rsidRPr="00206422">
              <w:rPr>
                <w:rFonts w:ascii="Times New Roman" w:hAnsi="Times New Roman" w:cs="Times New Roman"/>
                <w:b/>
                <w:color w:val="0080C0"/>
                <w:sz w:val="26"/>
                <w:szCs w:val="26"/>
              </w:rPr>
              <w:lastRenderedPageBreak/>
              <w:t>Public Health Emergency and Disaster Management (PHEDM) Five-Tiered Capacity-Building Approach</w:t>
            </w:r>
          </w:p>
          <w:p w14:paraId="674E1C70" w14:textId="4F3363F3" w:rsidR="00D57C57" w:rsidRPr="005E4890" w:rsidRDefault="00D57C57" w:rsidP="00206422">
            <w:pPr>
              <w:spacing w:after="0"/>
              <w:jc w:val="both"/>
              <w:rPr>
                <w:rFonts w:ascii="Arial" w:hAnsi="Arial" w:cs="Arial"/>
                <w:i/>
                <w:iCs/>
                <w:color w:val="1F1F1F"/>
                <w:sz w:val="16"/>
                <w:szCs w:val="16"/>
                <w:shd w:val="clear" w:color="auto" w:fill="FFFFFF"/>
              </w:rPr>
            </w:pPr>
            <w:r w:rsidRPr="005E4890">
              <w:rPr>
                <w:rFonts w:ascii="Arial" w:hAnsi="Arial" w:cs="Arial"/>
                <w:b/>
                <w:bCs/>
                <w:i/>
                <w:iCs/>
                <w:color w:val="1F1F1F"/>
                <w:sz w:val="16"/>
                <w:szCs w:val="16"/>
                <w:shd w:val="clear" w:color="auto" w:fill="FFFFFF"/>
              </w:rPr>
              <w:t>Contributed by:</w:t>
            </w:r>
            <w:r w:rsidRPr="005E4890">
              <w:rPr>
                <w:rFonts w:ascii="Arial" w:hAnsi="Arial" w:cs="Arial"/>
                <w:i/>
                <w:iCs/>
                <w:color w:val="1F1F1F"/>
                <w:sz w:val="16"/>
                <w:szCs w:val="16"/>
                <w:shd w:val="clear" w:color="auto" w:fill="FFFFFF"/>
              </w:rPr>
              <w:t xml:space="preserve"> </w:t>
            </w:r>
            <w:r w:rsidR="005E4890" w:rsidRPr="005E4890">
              <w:rPr>
                <w:rFonts w:ascii="Arial" w:hAnsi="Arial" w:cs="Arial"/>
                <w:i/>
                <w:iCs/>
                <w:color w:val="1F1F1F"/>
                <w:sz w:val="16"/>
                <w:szCs w:val="16"/>
                <w:shd w:val="clear" w:color="auto" w:fill="FFFFFF"/>
              </w:rPr>
              <w:t>Dr Himanshu Chauhan</w:t>
            </w:r>
            <w:r w:rsidR="005E4890" w:rsidRPr="005E4890">
              <w:rPr>
                <w:rFonts w:ascii="Arial" w:hAnsi="Arial" w:cs="Arial"/>
                <w:i/>
                <w:iCs/>
                <w:color w:val="1F1F1F"/>
                <w:sz w:val="16"/>
                <w:szCs w:val="16"/>
                <w:shd w:val="clear" w:color="auto" w:fill="FFFFFF"/>
                <w:vertAlign w:val="superscript"/>
              </w:rPr>
              <w:t>1</w:t>
            </w:r>
            <w:r w:rsidR="005E4890" w:rsidRPr="005E4890">
              <w:rPr>
                <w:rFonts w:ascii="Arial" w:hAnsi="Arial" w:cs="Arial"/>
                <w:i/>
                <w:iCs/>
                <w:color w:val="1F1F1F"/>
                <w:sz w:val="16"/>
                <w:szCs w:val="16"/>
                <w:shd w:val="clear" w:color="auto" w:fill="FFFFFF"/>
              </w:rPr>
              <w:t>, Dr Pranay Verma</w:t>
            </w:r>
            <w:r w:rsidR="005E4890" w:rsidRPr="005E4890">
              <w:rPr>
                <w:rFonts w:ascii="Arial" w:hAnsi="Arial" w:cs="Arial"/>
                <w:i/>
                <w:iCs/>
                <w:color w:val="1F1F1F"/>
                <w:sz w:val="16"/>
                <w:szCs w:val="16"/>
                <w:shd w:val="clear" w:color="auto" w:fill="FFFFFF"/>
                <w:vertAlign w:val="superscript"/>
              </w:rPr>
              <w:t>1</w:t>
            </w:r>
          </w:p>
          <w:p w14:paraId="6AA584E3" w14:textId="5FF76DFE" w:rsidR="00884FC1" w:rsidRPr="00884FC1" w:rsidRDefault="00884FC1" w:rsidP="00233960">
            <w:pPr>
              <w:spacing w:after="120"/>
              <w:jc w:val="both"/>
              <w:rPr>
                <w:rFonts w:ascii="Arial" w:hAnsi="Arial" w:cs="Arial"/>
                <w:bCs/>
                <w:sz w:val="16"/>
                <w:szCs w:val="16"/>
              </w:rPr>
            </w:pPr>
            <w:r w:rsidRPr="005E4890">
              <w:rPr>
                <w:rFonts w:ascii="Arial" w:hAnsi="Arial" w:cs="Arial"/>
                <w:bCs/>
                <w:sz w:val="16"/>
                <w:szCs w:val="16"/>
                <w:vertAlign w:val="superscript"/>
              </w:rPr>
              <w:t>1</w:t>
            </w:r>
            <w:r w:rsidRPr="005E4890">
              <w:rPr>
                <w:rFonts w:ascii="Arial" w:hAnsi="Arial" w:cs="Arial"/>
                <w:bCs/>
                <w:sz w:val="16"/>
                <w:szCs w:val="16"/>
              </w:rPr>
              <w:t>Joint Director</w:t>
            </w:r>
          </w:p>
          <w:p w14:paraId="5E78042F" w14:textId="77777777" w:rsidR="00233960" w:rsidRDefault="00206422" w:rsidP="00206422">
            <w:pPr>
              <w:spacing w:after="0"/>
              <w:jc w:val="center"/>
              <w:rPr>
                <w:rFonts w:ascii="Times New Roman" w:hAnsi="Times New Roman" w:cs="Times New Roman"/>
                <w:sz w:val="24"/>
                <w:szCs w:val="24"/>
              </w:rPr>
            </w:pPr>
            <w:r w:rsidRPr="00BC5B61">
              <w:rPr>
                <w:noProof/>
              </w:rPr>
              <w:drawing>
                <wp:inline distT="0" distB="0" distL="0" distR="0" wp14:anchorId="4FDD7B13" wp14:editId="169371D1">
                  <wp:extent cx="3129959" cy="2582266"/>
                  <wp:effectExtent l="0" t="0" r="0" b="8890"/>
                  <wp:docPr id="1187457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96" b="1"/>
                          <a:stretch>
                            <a:fillRect/>
                          </a:stretch>
                        </pic:blipFill>
                        <pic:spPr bwMode="auto">
                          <a:xfrm>
                            <a:off x="0" y="0"/>
                            <a:ext cx="3170907" cy="2616049"/>
                          </a:xfrm>
                          <a:prstGeom prst="rect">
                            <a:avLst/>
                          </a:prstGeom>
                          <a:noFill/>
                          <a:ln>
                            <a:noFill/>
                          </a:ln>
                          <a:extLst>
                            <a:ext uri="{53640926-AAD7-44D8-BBD7-CCE9431645EC}">
                              <a14:shadowObscured xmlns:a14="http://schemas.microsoft.com/office/drawing/2010/main"/>
                            </a:ext>
                          </a:extLst>
                        </pic:spPr>
                      </pic:pic>
                    </a:graphicData>
                  </a:graphic>
                </wp:inline>
              </w:drawing>
            </w:r>
          </w:p>
          <w:p w14:paraId="5746E7A9" w14:textId="77777777" w:rsidR="00206422" w:rsidRDefault="00206422" w:rsidP="00206422">
            <w:pPr>
              <w:spacing w:after="0"/>
              <w:jc w:val="center"/>
              <w:rPr>
                <w:rFonts w:ascii="Arial" w:hAnsi="Arial" w:cs="Arial"/>
                <w:b/>
                <w:bCs/>
                <w:sz w:val="18"/>
                <w:szCs w:val="18"/>
              </w:rPr>
            </w:pPr>
            <w:r w:rsidRPr="00206422">
              <w:rPr>
                <w:rFonts w:ascii="Arial" w:hAnsi="Arial" w:cs="Arial"/>
                <w:b/>
                <w:bCs/>
                <w:sz w:val="18"/>
                <w:szCs w:val="18"/>
              </w:rPr>
              <w:t>Figure 1: PHEDM Five-Tiered Capacity Building Approach</w:t>
            </w:r>
          </w:p>
          <w:p w14:paraId="335378C1" w14:textId="0B9FE68C" w:rsidR="00206422" w:rsidRPr="00206422" w:rsidRDefault="00FB7959" w:rsidP="00206422">
            <w:pPr>
              <w:spacing w:after="0"/>
              <w:rPr>
                <w:rFonts w:ascii="Arial" w:hAnsi="Arial" w:cs="Arial"/>
                <w:b/>
                <w:bCs/>
                <w:sz w:val="8"/>
                <w:szCs w:val="8"/>
              </w:rPr>
            </w:pPr>
            <w:r>
              <w:rPr>
                <w:rFonts w:ascii="Arial" w:hAnsi="Arial" w:cs="Arial"/>
                <w:b/>
                <w:bCs/>
                <w:noProof/>
                <w:sz w:val="8"/>
                <w:szCs w:val="8"/>
                <w14:ligatures w14:val="standardContextual"/>
              </w:rPr>
              <mc:AlternateContent>
                <mc:Choice Requires="wps">
                  <w:drawing>
                    <wp:anchor distT="0" distB="0" distL="114300" distR="114300" simplePos="0" relativeHeight="251885568" behindDoc="1" locked="0" layoutInCell="1" allowOverlap="1" wp14:anchorId="105C2E1A" wp14:editId="3CFAD9D4">
                      <wp:simplePos x="0" y="0"/>
                      <wp:positionH relativeFrom="column">
                        <wp:posOffset>-66345</wp:posOffset>
                      </wp:positionH>
                      <wp:positionV relativeFrom="paragraph">
                        <wp:posOffset>40513</wp:posOffset>
                      </wp:positionV>
                      <wp:extent cx="3208655" cy="3145536"/>
                      <wp:effectExtent l="0" t="0" r="10795" b="17145"/>
                      <wp:wrapNone/>
                      <wp:docPr id="840355854" name="Rectangle: Rounded Corners 34"/>
                      <wp:cNvGraphicFramePr/>
                      <a:graphic xmlns:a="http://schemas.openxmlformats.org/drawingml/2006/main">
                        <a:graphicData uri="http://schemas.microsoft.com/office/word/2010/wordprocessingShape">
                          <wps:wsp>
                            <wps:cNvSpPr/>
                            <wps:spPr>
                              <a:xfrm>
                                <a:off x="0" y="0"/>
                                <a:ext cx="3208655" cy="3145536"/>
                              </a:xfrm>
                              <a:prstGeom prst="roundRect">
                                <a:avLst>
                                  <a:gd name="adj" fmla="val 2418"/>
                                </a:avLst>
                              </a:prstGeom>
                              <a:solidFill>
                                <a:schemeClr val="accent5">
                                  <a:lumMod val="40000"/>
                                  <a:lumOff val="6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692956D" id="Rectangle: Rounded Corners 34" o:spid="_x0000_s1026" style="position:absolute;margin-left:-5.2pt;margin-top:3.2pt;width:252.65pt;height:247.7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" fillcolor="#bdd6ee [1304]" strokecolor="#5b9bd5 [3208]" strokeweight="1pt">
                      <v:stroke joinstyle="miter"/>
                    </v:roundrect>
                  </w:pict>
                </mc:Fallback>
              </mc:AlternateContent>
            </w:r>
          </w:p>
          <w:p w14:paraId="3B99F59B" w14:textId="7B4CDA91" w:rsidR="00206422" w:rsidRDefault="002D4485" w:rsidP="00206422">
            <w:pPr>
              <w:spacing w:after="0"/>
              <w:jc w:val="both"/>
              <w:rPr>
                <w:rFonts w:ascii="Times New Roman" w:hAnsi="Times New Roman" w:cs="Times New Roman"/>
                <w:sz w:val="24"/>
                <w:szCs w:val="24"/>
              </w:rPr>
            </w:pPr>
            <w:r w:rsidRPr="001C350E">
              <w:rPr>
                <w:rFonts w:ascii="Times New Roman" w:hAnsi="Times New Roman" w:cs="Times New Roman"/>
                <w:sz w:val="24"/>
                <w:szCs w:val="24"/>
              </w:rPr>
              <w:t>Recognizing</w:t>
            </w:r>
            <w:r w:rsidR="001C350E" w:rsidRPr="001C350E">
              <w:rPr>
                <w:rFonts w:ascii="Times New Roman" w:hAnsi="Times New Roman" w:cs="Times New Roman"/>
                <w:sz w:val="24"/>
                <w:szCs w:val="24"/>
              </w:rPr>
              <w:t xml:space="preserve"> that public health emergencies and disasters are two sides of the same coin, often leading to one another, there was a need to train both systems as a single entity. PHEDM Five-Tiered Capacity-Building Approach is an innovative initiative designed, developed, and implemented through a collaborative partnership involving the IDSP-NCDC, MoHFW; National Institute of Disaster Management (NIDM), MHA and Centers for Disease Control and Prevention (CDC)-India. It aims to strengthen capabilities at all levels, from local communities (Tier-I and II) to the District and State levels (Tier-III) to the strategic level for policy and decision-makers (Tier-IV and V) (Figure 1).</w:t>
            </w:r>
          </w:p>
          <w:p w14:paraId="1269AA2C" w14:textId="77777777" w:rsidR="00A9296D" w:rsidRDefault="00A9296D" w:rsidP="00206422">
            <w:pPr>
              <w:spacing w:after="0"/>
              <w:jc w:val="both"/>
              <w:rPr>
                <w:rFonts w:ascii="Times New Roman" w:hAnsi="Times New Roman" w:cs="Times New Roman"/>
                <w:sz w:val="24"/>
                <w:szCs w:val="24"/>
              </w:rPr>
            </w:pPr>
          </w:p>
          <w:p w14:paraId="7AB20284" w14:textId="77777777" w:rsidR="00A9296D" w:rsidRPr="00206422" w:rsidRDefault="00A9296D" w:rsidP="00A9296D">
            <w:pPr>
              <w:spacing w:after="0"/>
              <w:jc w:val="both"/>
              <w:rPr>
                <w:rFonts w:ascii="Times New Roman" w:hAnsi="Times New Roman" w:cs="Times New Roman"/>
                <w:b/>
                <w:bCs/>
                <w:sz w:val="24"/>
                <w:szCs w:val="24"/>
              </w:rPr>
            </w:pPr>
            <w:r w:rsidRPr="00206422">
              <w:rPr>
                <w:rFonts w:ascii="Times New Roman" w:hAnsi="Times New Roman" w:cs="Times New Roman"/>
                <w:b/>
                <w:bCs/>
                <w:sz w:val="24"/>
                <w:szCs w:val="24"/>
              </w:rPr>
              <w:t>PHEDM-Tier-III Training Programs</w:t>
            </w:r>
          </w:p>
          <w:p w14:paraId="3ACD4FB7" w14:textId="66BDF95C" w:rsidR="00A9296D" w:rsidRPr="00206422" w:rsidRDefault="00A9296D" w:rsidP="00A9296D">
            <w:pPr>
              <w:spacing w:after="0"/>
              <w:jc w:val="both"/>
              <w:rPr>
                <w:rFonts w:ascii="Times New Roman" w:hAnsi="Times New Roman" w:cs="Times New Roman"/>
                <w:sz w:val="24"/>
                <w:szCs w:val="24"/>
              </w:rPr>
            </w:pPr>
            <w:r w:rsidRPr="001C350E">
              <w:rPr>
                <w:rFonts w:ascii="Times New Roman" w:hAnsi="Times New Roman" w:cs="Times New Roman"/>
                <w:sz w:val="24"/>
                <w:szCs w:val="24"/>
              </w:rPr>
              <w:t>The PHEDM Tier-III training program specifically trains a cadre of professionals, making them well-oriented in the principles of the Incident Response System (IRS) and the Emergency Operations Centre (EOC). The Training Programs have made significant progress in enhancing preparedness and</w:t>
            </w:r>
          </w:p>
        </w:tc>
        <w:tc>
          <w:tcPr>
            <w:tcW w:w="1021" w:type="dxa"/>
          </w:tcPr>
          <w:p w14:paraId="71780215" w14:textId="24D7C243" w:rsidR="002B322D" w:rsidRDefault="002B322D" w:rsidP="00CE1EA6">
            <w:pPr>
              <w:spacing w:after="0"/>
              <w:rPr>
                <w:rFonts w:ascii="Arial" w:hAnsi="Arial" w:cs="Arial"/>
                <w:sz w:val="18"/>
                <w:szCs w:val="18"/>
                <w:lang w:val="en-IN"/>
              </w:rPr>
            </w:pPr>
          </w:p>
        </w:tc>
        <w:tc>
          <w:tcPr>
            <w:tcW w:w="5192" w:type="dxa"/>
          </w:tcPr>
          <w:p w14:paraId="30B05146" w14:textId="6222E9E1" w:rsidR="006E5803" w:rsidRDefault="001C350E" w:rsidP="004E3AE1">
            <w:pPr>
              <w:spacing w:after="0"/>
              <w:jc w:val="both"/>
              <w:rPr>
                <w:rFonts w:ascii="Times New Roman" w:hAnsi="Times New Roman" w:cs="Times New Roman"/>
                <w:sz w:val="24"/>
                <w:szCs w:val="24"/>
              </w:rPr>
            </w:pPr>
            <w:r w:rsidRPr="001C350E">
              <w:rPr>
                <w:rFonts w:ascii="Times New Roman" w:hAnsi="Times New Roman" w:cs="Times New Roman"/>
                <w:sz w:val="24"/>
                <w:szCs w:val="24"/>
              </w:rPr>
              <w:t>response capabilities in managing public health emergencies and disasters by ensuring multi-sectoral coordination. Between January 2022 and September 2024, ten trainings were conducted, covering 5 States capacitating 484 participants, including 409 mentees and 75 mentors. Over the three years, the program witnessed substantial growth.</w:t>
            </w:r>
          </w:p>
          <w:p w14:paraId="11D54AFA" w14:textId="77777777" w:rsidR="001C350E" w:rsidRDefault="001C350E" w:rsidP="004E3AE1">
            <w:pPr>
              <w:spacing w:after="0"/>
              <w:jc w:val="both"/>
              <w:rPr>
                <w:rFonts w:ascii="Times New Roman" w:hAnsi="Times New Roman" w:cs="Times New Roman"/>
                <w:sz w:val="24"/>
                <w:szCs w:val="24"/>
              </w:rPr>
            </w:pPr>
            <w:r w:rsidRPr="001C350E">
              <w:rPr>
                <w:rFonts w:ascii="Times New Roman" w:hAnsi="Times New Roman" w:cs="Times New Roman"/>
                <w:sz w:val="24"/>
                <w:szCs w:val="24"/>
              </w:rPr>
              <w:t>The program adopts a mentor–mentee framework, fostering multidisciplinary participation from the Health, Disaster Management, and Animal Husbandry departments. This initiative has successfully created a strong network of mentors and mentees to enhance emergency preparedness across key sectors. With its growing reach and impact, the program continues to empower stakeholders for a more resilient and prepared future.</w:t>
            </w:r>
          </w:p>
          <w:p w14:paraId="33971C6B" w14:textId="77777777" w:rsidR="001C350E" w:rsidRDefault="001C350E" w:rsidP="004E3AE1">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4427A4" wp14:editId="0A48F08C">
                  <wp:extent cx="3143846" cy="1748332"/>
                  <wp:effectExtent l="0" t="0" r="0" b="4445"/>
                  <wp:docPr id="2309160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0237" cy="1757447"/>
                          </a:xfrm>
                          <a:prstGeom prst="rect">
                            <a:avLst/>
                          </a:prstGeom>
                          <a:noFill/>
                        </pic:spPr>
                      </pic:pic>
                    </a:graphicData>
                  </a:graphic>
                </wp:inline>
              </w:drawing>
            </w:r>
          </w:p>
          <w:p w14:paraId="62280102" w14:textId="77777777" w:rsidR="001C350E" w:rsidRDefault="001C350E" w:rsidP="001C350E">
            <w:pPr>
              <w:spacing w:after="0"/>
              <w:jc w:val="center"/>
              <w:rPr>
                <w:rFonts w:ascii="Arial" w:hAnsi="Arial" w:cs="Arial"/>
                <w:b/>
                <w:bCs/>
                <w:sz w:val="18"/>
                <w:szCs w:val="18"/>
              </w:rPr>
            </w:pPr>
            <w:r w:rsidRPr="001C350E">
              <w:rPr>
                <w:rFonts w:ascii="Arial" w:hAnsi="Arial" w:cs="Arial"/>
                <w:b/>
                <w:bCs/>
                <w:sz w:val="18"/>
                <w:szCs w:val="18"/>
              </w:rPr>
              <w:t>Figure 3: Interaction of NCDC and NIDM officials with PHEDM Tier-II training participant virtually</w:t>
            </w:r>
          </w:p>
          <w:p w14:paraId="3D0C13D4" w14:textId="160A0144" w:rsidR="00A9296D" w:rsidRDefault="00A9296D" w:rsidP="001C350E">
            <w:pPr>
              <w:spacing w:after="0"/>
              <w:jc w:val="center"/>
              <w:rPr>
                <w:rFonts w:ascii="Arial" w:hAnsi="Arial" w:cs="Arial"/>
                <w:b/>
                <w:bCs/>
                <w:sz w:val="18"/>
                <w:szCs w:val="18"/>
              </w:rPr>
            </w:pPr>
            <w:r>
              <w:rPr>
                <w:rFonts w:ascii="Times New Roman" w:hAnsi="Times New Roman" w:cs="Times New Roman"/>
                <w:noProof/>
                <w:sz w:val="24"/>
                <w:szCs w:val="24"/>
                <w14:ligatures w14:val="standardContextual"/>
              </w:rPr>
              <mc:AlternateContent>
                <mc:Choice Requires="wps">
                  <w:drawing>
                    <wp:anchor distT="0" distB="0" distL="114300" distR="114300" simplePos="0" relativeHeight="251904000" behindDoc="1" locked="0" layoutInCell="1" allowOverlap="1" wp14:anchorId="16AA659A" wp14:editId="281A6562">
                      <wp:simplePos x="0" y="0"/>
                      <wp:positionH relativeFrom="column">
                        <wp:posOffset>-63500</wp:posOffset>
                      </wp:positionH>
                      <wp:positionV relativeFrom="paragraph">
                        <wp:posOffset>124790</wp:posOffset>
                      </wp:positionV>
                      <wp:extent cx="3291205" cy="1645920"/>
                      <wp:effectExtent l="0" t="0" r="23495" b="11430"/>
                      <wp:wrapNone/>
                      <wp:docPr id="673209339" name="Rectangle: Rounded Corners 32"/>
                      <wp:cNvGraphicFramePr/>
                      <a:graphic xmlns:a="http://schemas.openxmlformats.org/drawingml/2006/main">
                        <a:graphicData uri="http://schemas.microsoft.com/office/word/2010/wordprocessingShape">
                          <wps:wsp>
                            <wps:cNvSpPr/>
                            <wps:spPr>
                              <a:xfrm>
                                <a:off x="0" y="0"/>
                                <a:ext cx="3291205" cy="1645920"/>
                              </a:xfrm>
                              <a:prstGeom prst="roundRect">
                                <a:avLst>
                                  <a:gd name="adj" fmla="val 5739"/>
                                </a:avLst>
                              </a:prstGeom>
                              <a:solidFill>
                                <a:schemeClr val="accent5">
                                  <a:lumMod val="60000"/>
                                  <a:lumOff val="40000"/>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2657AEE" id="Rectangle: Rounded Corners 32" o:spid="_x0000_s1026" style="position:absolute;margin-left:-5pt;margin-top:9.85pt;width:259.15pt;height:129.6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" fillcolor="#9cc2e5 [1944]" strokecolor="#5b9bd5 [3208]" strokeweight="1pt">
                      <v:stroke joinstyle="miter"/>
                    </v:roundrect>
                  </w:pict>
                </mc:Fallback>
              </mc:AlternateContent>
            </w:r>
          </w:p>
          <w:p w14:paraId="62F7E621" w14:textId="12CA51DC" w:rsidR="00A9296D" w:rsidRDefault="00A9296D" w:rsidP="00A9296D">
            <w:pPr>
              <w:spacing w:after="0"/>
              <w:jc w:val="both"/>
              <w:rPr>
                <w:rFonts w:ascii="Times New Roman" w:hAnsi="Times New Roman" w:cs="Times New Roman"/>
                <w:sz w:val="24"/>
                <w:szCs w:val="24"/>
              </w:rPr>
            </w:pPr>
            <w:r w:rsidRPr="00A9296D">
              <w:rPr>
                <w:rFonts w:ascii="Times New Roman" w:hAnsi="Times New Roman" w:cs="Times New Roman"/>
                <w:sz w:val="24"/>
                <w:szCs w:val="24"/>
              </w:rPr>
              <w:t xml:space="preserve">NCDC, NIDM, and the Rajasthan State, in collaboration with CDC-India, piloted the PHEDM Tier-II Training in Alwar District, Rajasthan, on August 07-08, 2024. The primary objective was to familiarize participants with the Tier-II training package and gather their valuable feedback. 52 participants, mainly frontline workers, attended the training from 11 key line departments (Figure </w:t>
            </w:r>
            <w:r w:rsidR="00C279F6">
              <w:rPr>
                <w:rFonts w:ascii="Times New Roman" w:hAnsi="Times New Roman" w:cs="Times New Roman"/>
                <w:sz w:val="24"/>
                <w:szCs w:val="24"/>
              </w:rPr>
              <w:t>2</w:t>
            </w:r>
            <w:r w:rsidRPr="00A9296D">
              <w:rPr>
                <w:rFonts w:ascii="Times New Roman" w:hAnsi="Times New Roman" w:cs="Times New Roman"/>
                <w:sz w:val="24"/>
                <w:szCs w:val="24"/>
              </w:rPr>
              <w:t>).</w:t>
            </w:r>
          </w:p>
          <w:p w14:paraId="6808EDC1" w14:textId="77777777" w:rsidR="00A9296D" w:rsidRPr="002A1EEE" w:rsidRDefault="00A9296D" w:rsidP="00A9296D">
            <w:pPr>
              <w:spacing w:after="0"/>
              <w:jc w:val="both"/>
              <w:rPr>
                <w:rFonts w:ascii="Times New Roman" w:hAnsi="Times New Roman" w:cs="Times New Roman"/>
                <w:sz w:val="18"/>
                <w:szCs w:val="18"/>
              </w:rPr>
            </w:pPr>
          </w:p>
          <w:p w14:paraId="23F4E155" w14:textId="5BBAFA6E" w:rsidR="00A9296D" w:rsidRPr="00A9296D" w:rsidRDefault="00A9296D" w:rsidP="00A9296D">
            <w:pPr>
              <w:spacing w:after="0"/>
              <w:jc w:val="both"/>
              <w:rPr>
                <w:rFonts w:ascii="Times New Roman" w:hAnsi="Times New Roman" w:cs="Times New Roman"/>
                <w:i/>
                <w:iCs/>
                <w:sz w:val="24"/>
                <w:szCs w:val="24"/>
              </w:rPr>
            </w:pPr>
            <w:r w:rsidRPr="00A9296D">
              <w:rPr>
                <w:rFonts w:ascii="Times New Roman" w:hAnsi="Times New Roman" w:cs="Times New Roman"/>
                <w:i/>
                <w:iCs/>
                <w:sz w:val="24"/>
                <w:szCs w:val="24"/>
              </w:rPr>
              <w:t>The PHEDM Five-Tiered Capacity-Building approach is a joint initiative of IDSP-NCDC, NIDM, and CDC-India. We sincerely acknowledge and appreciate the valuable contributions of all those involved.</w:t>
            </w:r>
          </w:p>
        </w:tc>
      </w:tr>
    </w:tbl>
    <w:p w14:paraId="71D4A34A" w14:textId="27222CF3" w:rsidR="004E3AE1" w:rsidRDefault="004E3AE1" w:rsidP="004E3AE1">
      <w:pPr>
        <w:spacing w:after="0"/>
        <w:rPr>
          <w:rFonts w:ascii="Arial Rounded MT Bold" w:hAnsi="Arial Rounded MT Bold"/>
          <w:b/>
          <w:bCs/>
          <w:color w:val="0080C0"/>
          <w:sz w:val="6"/>
          <w:szCs w:val="6"/>
          <w:lang w:val="en-IN"/>
        </w:rPr>
      </w:pPr>
    </w:p>
    <w:p w14:paraId="32936DAA" w14:textId="4A6C7632" w:rsidR="001C350E" w:rsidRDefault="001C350E" w:rsidP="004E3AE1">
      <w:pPr>
        <w:spacing w:after="0"/>
        <w:jc w:val="center"/>
        <w:rPr>
          <w:rFonts w:ascii="Times New Roman" w:hAnsi="Times New Roman" w:cs="Times New Roman"/>
          <w:b/>
          <w:bCs/>
          <w:sz w:val="24"/>
          <w:szCs w:val="24"/>
        </w:rPr>
      </w:pPr>
    </w:p>
    <w:p w14:paraId="1217C038" w14:textId="77777777" w:rsidR="001C350E" w:rsidRDefault="001C350E" w:rsidP="003235F3">
      <w:pPr>
        <w:spacing w:after="160" w:line="259" w:lineRule="auto"/>
        <w:ind w:left="747" w:right="477"/>
        <w:jc w:val="both"/>
        <w:rPr>
          <w:rFonts w:ascii="Times New Roman" w:hAnsi="Times New Roman" w:cs="Times New Roman"/>
          <w:sz w:val="24"/>
          <w:szCs w:val="24"/>
        </w:rPr>
      </w:pPr>
    </w:p>
    <w:p w14:paraId="72B9AE4C" w14:textId="75B12B81" w:rsidR="003235F3" w:rsidRDefault="003235F3" w:rsidP="003235F3">
      <w:pPr>
        <w:spacing w:after="160" w:line="259" w:lineRule="auto"/>
        <w:ind w:left="747" w:right="477"/>
        <w:jc w:val="both"/>
        <w:rPr>
          <w:rFonts w:ascii="Times New Roman" w:hAnsi="Times New Roman" w:cs="Times New Roman"/>
          <w:sz w:val="24"/>
          <w:szCs w:val="24"/>
        </w:rPr>
      </w:pPr>
    </w:p>
    <w:p w14:paraId="019C945F" w14:textId="2EE63215" w:rsidR="00A72917" w:rsidRDefault="003235F3" w:rsidP="00A9296D">
      <w:pPr>
        <w:spacing w:after="160" w:line="259" w:lineRule="auto"/>
        <w:ind w:left="666" w:right="396"/>
        <w:jc w:val="both"/>
        <w:rPr>
          <w:rFonts w:ascii="Arial Rounded MT Bold" w:hAnsi="Arial Rounded MT Bold"/>
          <w:b/>
          <w:bCs/>
          <w:color w:val="0080C0"/>
          <w:sz w:val="40"/>
          <w:szCs w:val="40"/>
          <w:lang w:val="en-IN"/>
        </w:rPr>
      </w:pPr>
      <w:r w:rsidRPr="003235F3">
        <w:rPr>
          <w:rFonts w:ascii="Arial Rounded MT Bold" w:hAnsi="Arial Rounded MT Bold"/>
          <w:b/>
          <w:bCs/>
          <w:color w:val="0080C0"/>
          <w:sz w:val="40"/>
          <w:szCs w:val="40"/>
          <w:lang w:val="en-IN"/>
        </w:rPr>
        <w:t xml:space="preserve"> </w:t>
      </w:r>
      <w:r>
        <w:rPr>
          <w:rFonts w:ascii="Arial Rounded MT Bold" w:hAnsi="Arial Rounded MT Bold"/>
          <w:b/>
          <w:bCs/>
          <w:color w:val="0080C0"/>
          <w:sz w:val="40"/>
          <w:szCs w:val="40"/>
          <w:lang w:val="en-IN"/>
        </w:rPr>
        <w:t xml:space="preserve"> </w:t>
      </w:r>
      <w:r w:rsidR="00A72917">
        <w:rPr>
          <w:rFonts w:ascii="Arial Rounded MT Bold" w:hAnsi="Arial Rounded MT Bold"/>
          <w:b/>
          <w:bCs/>
          <w:color w:val="0080C0"/>
          <w:sz w:val="40"/>
          <w:szCs w:val="40"/>
          <w:lang w:val="en-IN"/>
        </w:rPr>
        <w:br w:type="page"/>
      </w:r>
    </w:p>
    <w:p w14:paraId="38BC4660" w14:textId="5964D3AD" w:rsidR="001419B6" w:rsidRDefault="001419B6" w:rsidP="001419B6">
      <w:pPr>
        <w:keepNext/>
        <w:spacing w:after="0"/>
        <w:jc w:val="center"/>
      </w:pPr>
    </w:p>
    <w:p w14:paraId="260906E4" w14:textId="18F9FD43" w:rsidR="005A5A8D" w:rsidRDefault="008D2ABF" w:rsidP="008D2ABF">
      <w:pPr>
        <w:spacing w:after="0"/>
        <w:rPr>
          <w:rFonts w:ascii="Arial Rounded MT Bold" w:hAnsi="Arial Rounded MT Bold"/>
          <w:b/>
          <w:bCs/>
          <w:color w:val="0080C0"/>
          <w:sz w:val="40"/>
          <w:szCs w:val="40"/>
        </w:rPr>
      </w:pPr>
      <w:r w:rsidRPr="00D12A90">
        <w:rPr>
          <w:noProof/>
          <w:lang w:val="en-IN" w:eastAsia="en-IN"/>
        </w:rPr>
        <mc:AlternateContent>
          <mc:Choice Requires="wps">
            <w:drawing>
              <wp:anchor distT="36576" distB="36576" distL="36576" distR="36576" simplePos="0" relativeHeight="251867136" behindDoc="0" locked="0" layoutInCell="1" allowOverlap="1" wp14:anchorId="34FC8BA9" wp14:editId="31DECC11">
                <wp:simplePos x="0" y="0"/>
                <wp:positionH relativeFrom="margin">
                  <wp:posOffset>-108275</wp:posOffset>
                </wp:positionH>
                <wp:positionV relativeFrom="paragraph">
                  <wp:posOffset>-138430</wp:posOffset>
                </wp:positionV>
                <wp:extent cx="2903855" cy="520065"/>
                <wp:effectExtent l="0" t="0" r="0" b="0"/>
                <wp:wrapNone/>
                <wp:docPr id="1929700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B7AFBA" w14:textId="646606D4" w:rsidR="008D2ABF" w:rsidRPr="00DA6AE6" w:rsidRDefault="008D2ABF" w:rsidP="008D2ABF">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NCDC Branches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FC8BA9" id="_x0000_s1039" type="#_x0000_t202" style="position:absolute;margin-left:-8.55pt;margin-top:-10.9pt;width:228.65pt;height:40.95pt;z-index:2518671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" filled="f" stroked="f" strokecolor="black [0]" strokeweight="2pt">
                <v:textbox inset="2.88pt,2.88pt,2.88pt,2.88pt">
                  <w:txbxContent>
                    <w:p w14:paraId="5AB7AFBA" w14:textId="646606D4" w:rsidR="008D2ABF" w:rsidRPr="00DA6AE6" w:rsidRDefault="008D2ABF" w:rsidP="008D2ABF">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NCDC Branches</w:t>
                      </w:r>
                    </w:p>
                  </w:txbxContent>
                </v:textbox>
                <w10:wrap anchorx="margin"/>
              </v:shape>
            </w:pict>
          </mc:Fallback>
        </mc:AlternateContent>
      </w:r>
      <w:r w:rsidRPr="00A066CF">
        <w:rPr>
          <w:noProof/>
          <w:lang w:val="en-IN" w:eastAsia="en-IN"/>
        </w:rPr>
        <mc:AlternateContent>
          <mc:Choice Requires="wps">
            <w:drawing>
              <wp:anchor distT="0" distB="0" distL="114300" distR="114300" simplePos="0" relativeHeight="251869184" behindDoc="0" locked="0" layoutInCell="1" allowOverlap="1" wp14:anchorId="662C54AB" wp14:editId="430EE0AE">
                <wp:simplePos x="0" y="0"/>
                <wp:positionH relativeFrom="column">
                  <wp:posOffset>-103978</wp:posOffset>
                </wp:positionH>
                <wp:positionV relativeFrom="paragraph">
                  <wp:posOffset>337820</wp:posOffset>
                </wp:positionV>
                <wp:extent cx="7132320" cy="0"/>
                <wp:effectExtent l="0" t="0" r="0" b="0"/>
                <wp:wrapNone/>
                <wp:docPr id="935911701" name="Straight Connector 935911701"/>
                <wp:cNvGraphicFramePr/>
                <a:graphic xmlns:a="http://schemas.openxmlformats.org/drawingml/2006/main">
                  <a:graphicData uri="http://schemas.microsoft.com/office/word/2010/wordprocessingShape">
                    <wps:wsp>
                      <wps:cNvCnPr/>
                      <wps:spPr>
                        <a:xfrm>
                          <a:off x="0" y="0"/>
                          <a:ext cx="713232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B047C89" id="Straight Connector 935911701"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pt,26.6pt" to="553.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" strokecolor="#4472c4 [3204]" strokeweight="2pt">
                <v:stroke joinstyle="miter"/>
              </v:line>
            </w:pict>
          </mc:Fallback>
        </mc:AlternateContent>
      </w:r>
    </w:p>
    <w:p w14:paraId="378B029C" w14:textId="77777777" w:rsidR="000C1F97" w:rsidRDefault="000C1F97" w:rsidP="000C1F97">
      <w:pPr>
        <w:spacing w:before="60" w:after="0"/>
        <w:rPr>
          <w:rFonts w:ascii="Times New Roman" w:hAnsi="Times New Roman" w:cs="Times New Roman"/>
          <w:b/>
          <w:bCs/>
          <w:color w:val="0080C0"/>
          <w:sz w:val="26"/>
          <w:szCs w:val="26"/>
        </w:rPr>
      </w:pPr>
      <w:r w:rsidRPr="000C1F97">
        <w:rPr>
          <w:rFonts w:ascii="Times New Roman" w:hAnsi="Times New Roman" w:cs="Times New Roman"/>
          <w:b/>
          <w:bCs/>
          <w:color w:val="0080C0"/>
          <w:sz w:val="26"/>
          <w:szCs w:val="26"/>
        </w:rPr>
        <w:t xml:space="preserve">National Centre </w:t>
      </w:r>
      <w:r>
        <w:rPr>
          <w:rFonts w:ascii="Times New Roman" w:hAnsi="Times New Roman" w:cs="Times New Roman"/>
          <w:b/>
          <w:bCs/>
          <w:color w:val="0080C0"/>
          <w:sz w:val="26"/>
          <w:szCs w:val="26"/>
        </w:rPr>
        <w:t>f</w:t>
      </w:r>
      <w:r w:rsidRPr="000C1F97">
        <w:rPr>
          <w:rFonts w:ascii="Times New Roman" w:hAnsi="Times New Roman" w:cs="Times New Roman"/>
          <w:b/>
          <w:bCs/>
          <w:color w:val="0080C0"/>
          <w:sz w:val="26"/>
          <w:szCs w:val="26"/>
        </w:rPr>
        <w:t>or Disease Control, Varanasi Branch</w:t>
      </w:r>
      <w:r>
        <w:rPr>
          <w:rFonts w:ascii="Times New Roman" w:hAnsi="Times New Roman" w:cs="Times New Roman"/>
          <w:b/>
          <w:bCs/>
          <w:color w:val="0080C0"/>
          <w:sz w:val="26"/>
          <w:szCs w:val="26"/>
        </w:rPr>
        <w:t xml:space="preserve"> </w:t>
      </w:r>
      <w:r w:rsidRPr="000C1F97">
        <w:rPr>
          <w:rFonts w:ascii="Times New Roman" w:hAnsi="Times New Roman" w:cs="Times New Roman"/>
          <w:b/>
          <w:bCs/>
          <w:color w:val="0080C0"/>
          <w:sz w:val="26"/>
          <w:szCs w:val="26"/>
        </w:rPr>
        <w:t xml:space="preserve">statement of work done from </w:t>
      </w:r>
      <w:r>
        <w:rPr>
          <w:rFonts w:ascii="Times New Roman" w:hAnsi="Times New Roman" w:cs="Times New Roman"/>
          <w:b/>
          <w:bCs/>
          <w:color w:val="0080C0"/>
          <w:sz w:val="26"/>
          <w:szCs w:val="26"/>
        </w:rPr>
        <w:t>J</w:t>
      </w:r>
      <w:r w:rsidRPr="000C1F97">
        <w:rPr>
          <w:rFonts w:ascii="Times New Roman" w:hAnsi="Times New Roman" w:cs="Times New Roman"/>
          <w:b/>
          <w:bCs/>
          <w:color w:val="0080C0"/>
          <w:sz w:val="26"/>
          <w:szCs w:val="26"/>
        </w:rPr>
        <w:t xml:space="preserve">ul 2024 to </w:t>
      </w:r>
      <w:r>
        <w:rPr>
          <w:rFonts w:ascii="Times New Roman" w:hAnsi="Times New Roman" w:cs="Times New Roman"/>
          <w:b/>
          <w:bCs/>
          <w:color w:val="0080C0"/>
          <w:sz w:val="26"/>
          <w:szCs w:val="26"/>
        </w:rPr>
        <w:t>S</w:t>
      </w:r>
      <w:r w:rsidRPr="000C1F97">
        <w:rPr>
          <w:rFonts w:ascii="Times New Roman" w:hAnsi="Times New Roman" w:cs="Times New Roman"/>
          <w:b/>
          <w:bCs/>
          <w:color w:val="0080C0"/>
          <w:sz w:val="26"/>
          <w:szCs w:val="26"/>
        </w:rPr>
        <w:t>ep 2024 (3rd quarter)</w:t>
      </w:r>
    </w:p>
    <w:p w14:paraId="77D95C07" w14:textId="33BEA231" w:rsidR="00443180" w:rsidRPr="00D97FD1" w:rsidRDefault="005A0969" w:rsidP="000C1F97">
      <w:pPr>
        <w:spacing w:before="60" w:after="0"/>
        <w:rPr>
          <w:rFonts w:ascii="Arial" w:hAnsi="Arial" w:cs="Arial"/>
          <w:i/>
          <w:iCs/>
          <w:color w:val="1F1F1F"/>
          <w:sz w:val="16"/>
          <w:szCs w:val="16"/>
          <w:shd w:val="clear" w:color="auto" w:fill="FFFFFF"/>
        </w:rPr>
      </w:pPr>
      <w:r w:rsidRPr="00D97FD1">
        <w:rPr>
          <w:rFonts w:ascii="Arial" w:hAnsi="Arial" w:cs="Arial"/>
          <w:b/>
          <w:bCs/>
          <w:i/>
          <w:iCs/>
          <w:color w:val="1F1F1F"/>
          <w:sz w:val="16"/>
          <w:szCs w:val="16"/>
          <w:shd w:val="clear" w:color="auto" w:fill="FFFFFF"/>
        </w:rPr>
        <w:t>Contributed by:</w:t>
      </w:r>
      <w:r w:rsidRPr="00D97FD1">
        <w:rPr>
          <w:rFonts w:ascii="Arial" w:hAnsi="Arial" w:cs="Arial"/>
          <w:i/>
          <w:iCs/>
          <w:color w:val="1F1F1F"/>
          <w:sz w:val="16"/>
          <w:szCs w:val="16"/>
          <w:shd w:val="clear" w:color="auto" w:fill="FFFFFF"/>
        </w:rPr>
        <w:t xml:space="preserve"> </w:t>
      </w:r>
      <w:r w:rsidR="00443180" w:rsidRPr="00D97FD1">
        <w:rPr>
          <w:rFonts w:ascii="Arial" w:hAnsi="Arial" w:cs="Arial"/>
          <w:i/>
          <w:iCs/>
          <w:color w:val="1F1F1F"/>
          <w:sz w:val="16"/>
          <w:szCs w:val="16"/>
          <w:shd w:val="clear" w:color="auto" w:fill="FFFFFF"/>
        </w:rPr>
        <w:t>Dr Prateek Kumar Singh</w:t>
      </w:r>
      <w:r w:rsidR="00443180" w:rsidRPr="00D97FD1">
        <w:rPr>
          <w:rFonts w:ascii="Arial" w:hAnsi="Arial" w:cs="Arial"/>
          <w:i/>
          <w:iCs/>
          <w:color w:val="1F1F1F"/>
          <w:sz w:val="16"/>
          <w:szCs w:val="16"/>
          <w:shd w:val="clear" w:color="auto" w:fill="FFFFFF"/>
          <w:vertAlign w:val="superscript"/>
        </w:rPr>
        <w:t>1</w:t>
      </w:r>
      <w:r w:rsidR="00443180" w:rsidRPr="00D97FD1">
        <w:rPr>
          <w:rFonts w:ascii="Arial" w:hAnsi="Arial" w:cs="Arial"/>
          <w:i/>
          <w:iCs/>
          <w:color w:val="1F1F1F"/>
          <w:sz w:val="16"/>
          <w:szCs w:val="16"/>
          <w:shd w:val="clear" w:color="auto" w:fill="FFFFFF"/>
        </w:rPr>
        <w:t xml:space="preserve">, </w:t>
      </w:r>
      <w:r w:rsidR="00D97FD1" w:rsidRPr="00D97FD1">
        <w:rPr>
          <w:rFonts w:ascii="Arial" w:hAnsi="Arial" w:cs="Arial"/>
          <w:i/>
          <w:iCs/>
          <w:color w:val="1F1F1F"/>
          <w:sz w:val="16"/>
          <w:szCs w:val="16"/>
          <w:shd w:val="clear" w:color="auto" w:fill="FFFFFF"/>
        </w:rPr>
        <w:t>Sh</w:t>
      </w:r>
      <w:r w:rsidR="00443180" w:rsidRPr="00D97FD1">
        <w:rPr>
          <w:rFonts w:ascii="Arial" w:hAnsi="Arial" w:cs="Arial"/>
          <w:i/>
          <w:iCs/>
          <w:color w:val="1F1F1F"/>
          <w:sz w:val="16"/>
          <w:szCs w:val="16"/>
          <w:shd w:val="clear" w:color="auto" w:fill="FFFFFF"/>
        </w:rPr>
        <w:t xml:space="preserve"> Awanindra Dwivedi</w:t>
      </w:r>
      <w:r w:rsidR="00443180" w:rsidRPr="00D97FD1">
        <w:rPr>
          <w:rFonts w:ascii="Arial" w:hAnsi="Arial" w:cs="Arial"/>
          <w:i/>
          <w:iCs/>
          <w:color w:val="1F1F1F"/>
          <w:sz w:val="16"/>
          <w:szCs w:val="16"/>
          <w:shd w:val="clear" w:color="auto" w:fill="FFFFFF"/>
          <w:vertAlign w:val="superscript"/>
        </w:rPr>
        <w:t>2</w:t>
      </w:r>
      <w:r w:rsidR="00443180" w:rsidRPr="00D97FD1">
        <w:rPr>
          <w:rFonts w:ascii="Arial" w:hAnsi="Arial" w:cs="Arial"/>
          <w:i/>
          <w:iCs/>
          <w:color w:val="1F1F1F"/>
          <w:sz w:val="16"/>
          <w:szCs w:val="16"/>
          <w:shd w:val="clear" w:color="auto" w:fill="FFFFFF"/>
        </w:rPr>
        <w:t>, Sh Anukesh Singh</w:t>
      </w:r>
      <w:r w:rsidR="00443180" w:rsidRPr="00D97FD1">
        <w:rPr>
          <w:rFonts w:ascii="Arial" w:hAnsi="Arial" w:cs="Arial"/>
          <w:i/>
          <w:iCs/>
          <w:color w:val="1F1F1F"/>
          <w:sz w:val="16"/>
          <w:szCs w:val="16"/>
          <w:shd w:val="clear" w:color="auto" w:fill="FFFFFF"/>
          <w:vertAlign w:val="superscript"/>
        </w:rPr>
        <w:t>3</w:t>
      </w:r>
    </w:p>
    <w:p w14:paraId="48BB8243" w14:textId="6D9D9065" w:rsidR="005A0969" w:rsidRDefault="00443180" w:rsidP="00443180">
      <w:pPr>
        <w:spacing w:after="0"/>
        <w:rPr>
          <w:rFonts w:ascii="Arial" w:hAnsi="Arial" w:cs="Arial"/>
          <w:color w:val="1F1F1F"/>
          <w:sz w:val="16"/>
          <w:szCs w:val="16"/>
          <w:shd w:val="clear" w:color="auto" w:fill="FFFFFF"/>
        </w:rPr>
      </w:pPr>
      <w:r w:rsidRPr="00D97FD1">
        <w:rPr>
          <w:rFonts w:ascii="Arial" w:hAnsi="Arial" w:cs="Arial"/>
          <w:color w:val="1F1F1F"/>
          <w:sz w:val="16"/>
          <w:szCs w:val="16"/>
          <w:shd w:val="clear" w:color="auto" w:fill="FFFFFF"/>
          <w:vertAlign w:val="superscript"/>
        </w:rPr>
        <w:t>1</w:t>
      </w:r>
      <w:r w:rsidRPr="00D97FD1">
        <w:rPr>
          <w:rFonts w:ascii="Arial" w:hAnsi="Arial" w:cs="Arial"/>
          <w:color w:val="1F1F1F"/>
          <w:sz w:val="16"/>
          <w:szCs w:val="16"/>
          <w:shd w:val="clear" w:color="auto" w:fill="FFFFFF"/>
        </w:rPr>
        <w:t>Medical Officer &amp; OIC</w:t>
      </w:r>
      <w:r w:rsidR="00D97FD1">
        <w:rPr>
          <w:rFonts w:ascii="Arial" w:hAnsi="Arial" w:cs="Arial"/>
          <w:color w:val="1F1F1F"/>
          <w:sz w:val="16"/>
          <w:szCs w:val="16"/>
          <w:shd w:val="clear" w:color="auto" w:fill="FFFFFF"/>
        </w:rPr>
        <w:t>;</w:t>
      </w:r>
      <w:r w:rsidRPr="00D97FD1">
        <w:rPr>
          <w:rFonts w:ascii="Arial" w:hAnsi="Arial" w:cs="Arial"/>
          <w:color w:val="1F1F1F"/>
          <w:sz w:val="16"/>
          <w:szCs w:val="16"/>
          <w:shd w:val="clear" w:color="auto" w:fill="FFFFFF"/>
        </w:rPr>
        <w:t xml:space="preserve"> </w:t>
      </w:r>
      <w:r w:rsidRPr="00D97FD1">
        <w:rPr>
          <w:rFonts w:ascii="Arial" w:hAnsi="Arial" w:cs="Arial"/>
          <w:color w:val="1F1F1F"/>
          <w:sz w:val="16"/>
          <w:szCs w:val="16"/>
          <w:shd w:val="clear" w:color="auto" w:fill="FFFFFF"/>
          <w:vertAlign w:val="superscript"/>
        </w:rPr>
        <w:t>2</w:t>
      </w:r>
      <w:r w:rsidRPr="00D97FD1">
        <w:rPr>
          <w:rFonts w:ascii="Arial" w:hAnsi="Arial" w:cs="Arial"/>
          <w:color w:val="1F1F1F"/>
          <w:sz w:val="16"/>
          <w:szCs w:val="16"/>
          <w:shd w:val="clear" w:color="auto" w:fill="FFFFFF"/>
        </w:rPr>
        <w:t>Research Assistant</w:t>
      </w:r>
      <w:r w:rsidR="00D97FD1">
        <w:rPr>
          <w:rFonts w:ascii="Arial" w:hAnsi="Arial" w:cs="Arial"/>
          <w:color w:val="1F1F1F"/>
          <w:sz w:val="16"/>
          <w:szCs w:val="16"/>
          <w:shd w:val="clear" w:color="auto" w:fill="FFFFFF"/>
        </w:rPr>
        <w:t>;</w:t>
      </w:r>
      <w:r w:rsidRPr="00D97FD1">
        <w:rPr>
          <w:rFonts w:ascii="Arial" w:hAnsi="Arial" w:cs="Arial"/>
          <w:color w:val="1F1F1F"/>
          <w:sz w:val="16"/>
          <w:szCs w:val="16"/>
          <w:shd w:val="clear" w:color="auto" w:fill="FFFFFF"/>
        </w:rPr>
        <w:t xml:space="preserve"> </w:t>
      </w:r>
      <w:r w:rsidRPr="00D97FD1">
        <w:rPr>
          <w:rFonts w:ascii="Arial" w:hAnsi="Arial" w:cs="Arial"/>
          <w:color w:val="1F1F1F"/>
          <w:sz w:val="16"/>
          <w:szCs w:val="16"/>
          <w:shd w:val="clear" w:color="auto" w:fill="FFFFFF"/>
          <w:vertAlign w:val="superscript"/>
        </w:rPr>
        <w:t>3</w:t>
      </w:r>
      <w:r w:rsidRPr="00D97FD1">
        <w:rPr>
          <w:rFonts w:ascii="Arial" w:hAnsi="Arial" w:cs="Arial"/>
          <w:color w:val="1F1F1F"/>
          <w:sz w:val="16"/>
          <w:szCs w:val="16"/>
          <w:shd w:val="clear" w:color="auto" w:fill="FFFFFF"/>
        </w:rPr>
        <w:t>Technician</w:t>
      </w:r>
    </w:p>
    <w:p w14:paraId="42A7D0E3" w14:textId="77777777" w:rsidR="005A0969" w:rsidRPr="00B82F91" w:rsidRDefault="005A0969" w:rsidP="008D2ABF">
      <w:pPr>
        <w:spacing w:after="0"/>
        <w:rPr>
          <w:rFonts w:ascii="Arial Rounded MT Bold" w:hAnsi="Arial Rounded MT Bold"/>
          <w:b/>
          <w:bCs/>
          <w:color w:val="0080C0"/>
          <w:sz w:val="6"/>
          <w:szCs w:val="6"/>
        </w:rPr>
      </w:pPr>
    </w:p>
    <w:tbl>
      <w:tblPr>
        <w:tblStyle w:val="TableGrid"/>
        <w:tblW w:w="11269" w:type="dxa"/>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1006"/>
        <w:gridCol w:w="5208"/>
      </w:tblGrid>
      <w:tr w:rsidR="008D2ABF" w:rsidRPr="008A460A" w14:paraId="287AD91B" w14:textId="77777777" w:rsidTr="006A281E">
        <w:tc>
          <w:tcPr>
            <w:tcW w:w="5056" w:type="dxa"/>
          </w:tcPr>
          <w:p w14:paraId="394AFDBD" w14:textId="5249731F" w:rsidR="008A460A" w:rsidRDefault="006A281E" w:rsidP="008A209D">
            <w:pPr>
              <w:spacing w:after="0"/>
              <w:jc w:val="both"/>
              <w:rPr>
                <w:rFonts w:ascii="Times New Roman" w:hAnsi="Times New Roman" w:cs="Times New Roman"/>
                <w:sz w:val="24"/>
                <w:szCs w:val="24"/>
              </w:rPr>
            </w:pPr>
            <w:r w:rsidRPr="006A281E">
              <w:rPr>
                <w:rFonts w:ascii="Times New Roman" w:hAnsi="Times New Roman" w:cs="Times New Roman"/>
                <w:sz w:val="24"/>
                <w:szCs w:val="24"/>
              </w:rPr>
              <w:t xml:space="preserve">NCDC Varanasi conducted a three days LF Elimination training of MOs/Biologist/DPOs from 20.09.2024 to 27.09.2024 in which 13 trainees from Karnataka &amp; Assam attended the training. Didactic classroom lectures and field training sessions as per training curriculum were conducted. A training of House Keeping Staff on Vector Borne Disease &amp; Control measures was conducted on 18.07.2024 at LBSI Airport with 61 Participants trained about different vectors like Anopheles, Aedes, Culex, Houseflies etc and control measures to reduce their source of breeding. The 5th Joint Public Health Committee Meeting on Monkey Pox Sensitization &amp; awareness was conducted on 23.08.2024 at Conference Hall, LBSI Airport with 37 participants including in charges of all the stake holders at LBSI Airport. Training of all the </w:t>
            </w:r>
            <w:r w:rsidR="002D4485" w:rsidRPr="006A281E">
              <w:rPr>
                <w:rFonts w:ascii="Times New Roman" w:hAnsi="Times New Roman" w:cs="Times New Roman"/>
                <w:sz w:val="24"/>
                <w:szCs w:val="24"/>
              </w:rPr>
              <w:t>Immigration and</w:t>
            </w:r>
            <w:r w:rsidRPr="006A281E">
              <w:rPr>
                <w:rFonts w:ascii="Times New Roman" w:hAnsi="Times New Roman" w:cs="Times New Roman"/>
                <w:sz w:val="24"/>
                <w:szCs w:val="24"/>
              </w:rPr>
              <w:t xml:space="preserve"> Customs Staff was also conducted on Monkey Pox Awareness on 24.08.2024 with 18 participants in attendance. NCDC Varanasi was also involved in conducting STH surveys in the States of Uttarakhand &amp; Rajasthan from 07.07.2024 to 27.07.2024.</w:t>
            </w:r>
          </w:p>
          <w:p w14:paraId="5844A721" w14:textId="77777777" w:rsidR="008A209D" w:rsidRDefault="008A209D" w:rsidP="008A209D">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E1DABE" wp14:editId="428EA8BE">
                  <wp:extent cx="3042285" cy="2590800"/>
                  <wp:effectExtent l="0" t="0" r="5715" b="0"/>
                  <wp:docPr id="9691569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2285" cy="2590800"/>
                          </a:xfrm>
                          <a:prstGeom prst="rect">
                            <a:avLst/>
                          </a:prstGeom>
                          <a:noFill/>
                        </pic:spPr>
                      </pic:pic>
                    </a:graphicData>
                  </a:graphic>
                </wp:inline>
              </w:drawing>
            </w:r>
          </w:p>
          <w:p w14:paraId="6C8B8B32" w14:textId="4B940040" w:rsidR="008A209D" w:rsidRPr="008A209D" w:rsidRDefault="008A209D" w:rsidP="008A209D">
            <w:pPr>
              <w:spacing w:after="0"/>
              <w:jc w:val="center"/>
              <w:rPr>
                <w:rFonts w:ascii="Arial" w:hAnsi="Arial" w:cs="Arial"/>
                <w:b/>
                <w:bCs/>
                <w:sz w:val="18"/>
                <w:szCs w:val="18"/>
              </w:rPr>
            </w:pPr>
            <w:r>
              <w:rPr>
                <w:rFonts w:ascii="Arial" w:hAnsi="Arial" w:cs="Arial"/>
                <w:b/>
                <w:bCs/>
                <w:sz w:val="18"/>
                <w:szCs w:val="18"/>
              </w:rPr>
              <w:t xml:space="preserve">Img1: </w:t>
            </w:r>
            <w:r w:rsidRPr="008A209D">
              <w:rPr>
                <w:rFonts w:ascii="Arial" w:hAnsi="Arial" w:cs="Arial"/>
                <w:b/>
                <w:bCs/>
                <w:sz w:val="18"/>
                <w:szCs w:val="18"/>
              </w:rPr>
              <w:t xml:space="preserve">Ongoing lecture during LFE </w:t>
            </w:r>
            <w:r>
              <w:rPr>
                <w:rFonts w:ascii="Arial" w:hAnsi="Arial" w:cs="Arial"/>
                <w:b/>
                <w:bCs/>
                <w:sz w:val="18"/>
                <w:szCs w:val="18"/>
              </w:rPr>
              <w:t>t</w:t>
            </w:r>
            <w:r w:rsidRPr="008A209D">
              <w:rPr>
                <w:rFonts w:ascii="Arial" w:hAnsi="Arial" w:cs="Arial"/>
                <w:b/>
                <w:bCs/>
                <w:sz w:val="18"/>
                <w:szCs w:val="18"/>
              </w:rPr>
              <w:t>raining programme</w:t>
            </w:r>
          </w:p>
        </w:tc>
        <w:tc>
          <w:tcPr>
            <w:tcW w:w="1021" w:type="dxa"/>
          </w:tcPr>
          <w:p w14:paraId="4067ECE2" w14:textId="77777777" w:rsidR="008D2ABF" w:rsidRPr="008A460A" w:rsidRDefault="008D2ABF" w:rsidP="008D2ABF">
            <w:pPr>
              <w:spacing w:after="0"/>
              <w:rPr>
                <w:rFonts w:ascii="Arial" w:hAnsi="Arial" w:cs="Arial"/>
                <w:sz w:val="24"/>
                <w:szCs w:val="24"/>
                <w:lang w:val="en-IN"/>
              </w:rPr>
            </w:pPr>
          </w:p>
        </w:tc>
        <w:tc>
          <w:tcPr>
            <w:tcW w:w="5192" w:type="dxa"/>
          </w:tcPr>
          <w:p w14:paraId="68ADF059" w14:textId="15D29D1A" w:rsidR="00004356" w:rsidRDefault="008A209D" w:rsidP="008A209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0C8078" wp14:editId="0DD71AD1">
                  <wp:extent cx="3129280" cy="2000250"/>
                  <wp:effectExtent l="0" t="0" r="0" b="0"/>
                  <wp:docPr id="3224510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8260" cy="2005990"/>
                          </a:xfrm>
                          <a:prstGeom prst="rect">
                            <a:avLst/>
                          </a:prstGeom>
                          <a:noFill/>
                        </pic:spPr>
                      </pic:pic>
                    </a:graphicData>
                  </a:graphic>
                </wp:inline>
              </w:drawing>
            </w:r>
          </w:p>
          <w:p w14:paraId="1F60A3DF" w14:textId="77777777" w:rsidR="008A209D" w:rsidRPr="008A209D" w:rsidRDefault="00004356" w:rsidP="008A209D">
            <w:pPr>
              <w:spacing w:after="0"/>
              <w:jc w:val="center"/>
              <w:rPr>
                <w:rFonts w:ascii="Arial" w:hAnsi="Arial" w:cs="Arial"/>
                <w:b/>
                <w:bCs/>
                <w:sz w:val="18"/>
                <w:szCs w:val="18"/>
              </w:rPr>
            </w:pPr>
            <w:r w:rsidRPr="00004356">
              <w:rPr>
                <w:rFonts w:ascii="Arial" w:hAnsi="Arial" w:cs="Arial"/>
                <w:b/>
                <w:bCs/>
                <w:sz w:val="18"/>
                <w:szCs w:val="18"/>
              </w:rPr>
              <w:t>Img</w:t>
            </w:r>
            <w:r w:rsidR="008A209D">
              <w:rPr>
                <w:rFonts w:ascii="Arial" w:hAnsi="Arial" w:cs="Arial"/>
                <w:b/>
                <w:bCs/>
                <w:sz w:val="18"/>
                <w:szCs w:val="18"/>
              </w:rPr>
              <w:t>2</w:t>
            </w:r>
            <w:r w:rsidRPr="00004356">
              <w:rPr>
                <w:rFonts w:ascii="Arial" w:hAnsi="Arial" w:cs="Arial"/>
                <w:b/>
                <w:bCs/>
                <w:sz w:val="18"/>
                <w:szCs w:val="18"/>
              </w:rPr>
              <w:t xml:space="preserve">: </w:t>
            </w:r>
            <w:r w:rsidR="008A209D" w:rsidRPr="008A209D">
              <w:rPr>
                <w:rFonts w:ascii="Arial" w:hAnsi="Arial" w:cs="Arial"/>
                <w:b/>
                <w:bCs/>
                <w:sz w:val="18"/>
                <w:szCs w:val="18"/>
              </w:rPr>
              <w:t xml:space="preserve">Awareness session on Monkey pox held for various </w:t>
            </w:r>
          </w:p>
          <w:p w14:paraId="0DFD6C76" w14:textId="2D4BA7D8" w:rsidR="00004356" w:rsidRDefault="008A209D" w:rsidP="008A209D">
            <w:pPr>
              <w:spacing w:after="0"/>
              <w:jc w:val="center"/>
              <w:rPr>
                <w:rFonts w:ascii="Arial" w:hAnsi="Arial" w:cs="Arial"/>
                <w:b/>
                <w:bCs/>
                <w:sz w:val="18"/>
                <w:szCs w:val="18"/>
              </w:rPr>
            </w:pPr>
            <w:r>
              <w:rPr>
                <w:rFonts w:ascii="Arial" w:hAnsi="Arial" w:cs="Arial"/>
                <w:b/>
                <w:bCs/>
                <w:sz w:val="18"/>
                <w:szCs w:val="18"/>
              </w:rPr>
              <w:t>s</w:t>
            </w:r>
            <w:r w:rsidRPr="008A209D">
              <w:rPr>
                <w:rFonts w:ascii="Arial" w:hAnsi="Arial" w:cs="Arial"/>
                <w:b/>
                <w:bCs/>
                <w:sz w:val="18"/>
                <w:szCs w:val="18"/>
              </w:rPr>
              <w:t>taff and other stakeholders at LBSI Airport, Varanasi</w:t>
            </w:r>
          </w:p>
          <w:p w14:paraId="298B809F" w14:textId="77777777" w:rsidR="00004356" w:rsidRPr="00004356" w:rsidRDefault="00004356" w:rsidP="00004356">
            <w:pPr>
              <w:spacing w:after="0"/>
              <w:jc w:val="center"/>
              <w:rPr>
                <w:rFonts w:ascii="Times New Roman" w:hAnsi="Times New Roman" w:cs="Times New Roman"/>
                <w:sz w:val="16"/>
                <w:szCs w:val="16"/>
              </w:rPr>
            </w:pPr>
          </w:p>
          <w:p w14:paraId="57969475" w14:textId="6907DABA" w:rsidR="00004356" w:rsidRDefault="008A209D" w:rsidP="0000435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9EBCEF" wp14:editId="05228E70">
                  <wp:extent cx="3114675" cy="2266950"/>
                  <wp:effectExtent l="0" t="0" r="9525" b="0"/>
                  <wp:docPr id="19787283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0604" cy="2271265"/>
                          </a:xfrm>
                          <a:prstGeom prst="rect">
                            <a:avLst/>
                          </a:prstGeom>
                          <a:noFill/>
                        </pic:spPr>
                      </pic:pic>
                    </a:graphicData>
                  </a:graphic>
                </wp:inline>
              </w:drawing>
            </w:r>
          </w:p>
          <w:p w14:paraId="534041D8" w14:textId="6AD1E598" w:rsidR="00004356" w:rsidRDefault="00004356" w:rsidP="00004356">
            <w:pPr>
              <w:spacing w:after="0"/>
              <w:jc w:val="center"/>
              <w:rPr>
                <w:rFonts w:ascii="Arial" w:hAnsi="Arial" w:cs="Arial"/>
                <w:b/>
                <w:bCs/>
                <w:sz w:val="18"/>
                <w:szCs w:val="18"/>
              </w:rPr>
            </w:pPr>
            <w:r w:rsidRPr="00004356">
              <w:rPr>
                <w:rFonts w:ascii="Arial" w:hAnsi="Arial" w:cs="Arial"/>
                <w:b/>
                <w:bCs/>
                <w:sz w:val="18"/>
                <w:szCs w:val="18"/>
              </w:rPr>
              <w:t>Img</w:t>
            </w:r>
            <w:r w:rsidR="008A209D">
              <w:rPr>
                <w:rFonts w:ascii="Arial" w:hAnsi="Arial" w:cs="Arial"/>
                <w:b/>
                <w:bCs/>
                <w:sz w:val="18"/>
                <w:szCs w:val="18"/>
              </w:rPr>
              <w:t>3</w:t>
            </w:r>
            <w:r w:rsidRPr="00004356">
              <w:rPr>
                <w:rFonts w:ascii="Arial" w:hAnsi="Arial" w:cs="Arial"/>
                <w:b/>
                <w:bCs/>
                <w:sz w:val="18"/>
                <w:szCs w:val="18"/>
              </w:rPr>
              <w:t xml:space="preserve">: </w:t>
            </w:r>
            <w:r w:rsidR="008A209D" w:rsidRPr="008A209D">
              <w:rPr>
                <w:rFonts w:ascii="Arial" w:hAnsi="Arial" w:cs="Arial"/>
                <w:b/>
                <w:bCs/>
                <w:sz w:val="18"/>
                <w:szCs w:val="18"/>
              </w:rPr>
              <w:t>Housekeeping staff training at LBSI Airport</w:t>
            </w:r>
            <w:r w:rsidR="008A209D">
              <w:rPr>
                <w:rFonts w:ascii="Arial" w:hAnsi="Arial" w:cs="Arial"/>
                <w:b/>
                <w:bCs/>
                <w:sz w:val="18"/>
                <w:szCs w:val="18"/>
              </w:rPr>
              <w:t xml:space="preserve"> </w:t>
            </w:r>
            <w:r w:rsidR="008A209D" w:rsidRPr="008A209D">
              <w:rPr>
                <w:rFonts w:ascii="Arial" w:hAnsi="Arial" w:cs="Arial"/>
                <w:b/>
                <w:bCs/>
                <w:sz w:val="18"/>
                <w:szCs w:val="18"/>
              </w:rPr>
              <w:t>on vector borne diseases</w:t>
            </w:r>
          </w:p>
          <w:p w14:paraId="7E5FBCB2" w14:textId="77777777" w:rsidR="00004356" w:rsidRDefault="00004356" w:rsidP="00004356">
            <w:pPr>
              <w:spacing w:after="0"/>
              <w:jc w:val="center"/>
              <w:rPr>
                <w:rFonts w:ascii="Arial" w:hAnsi="Arial" w:cs="Arial"/>
                <w:b/>
                <w:bCs/>
                <w:sz w:val="18"/>
                <w:szCs w:val="18"/>
              </w:rPr>
            </w:pPr>
          </w:p>
          <w:p w14:paraId="39DBA3E9" w14:textId="2CE807A8" w:rsidR="00004356" w:rsidRDefault="008A209D" w:rsidP="00004356">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F8F17E" wp14:editId="4788C8FE">
                  <wp:extent cx="3169920" cy="2609850"/>
                  <wp:effectExtent l="0" t="0" r="0" b="0"/>
                  <wp:docPr id="204242889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9920" cy="2609850"/>
                          </a:xfrm>
                          <a:prstGeom prst="rect">
                            <a:avLst/>
                          </a:prstGeom>
                          <a:noFill/>
                        </pic:spPr>
                      </pic:pic>
                    </a:graphicData>
                  </a:graphic>
                </wp:inline>
              </w:drawing>
            </w:r>
          </w:p>
          <w:p w14:paraId="7481893D" w14:textId="294EA735" w:rsidR="00004356" w:rsidRPr="00004356" w:rsidRDefault="00004356" w:rsidP="00004356">
            <w:pPr>
              <w:spacing w:after="0"/>
              <w:jc w:val="center"/>
              <w:rPr>
                <w:rFonts w:ascii="Arial" w:hAnsi="Arial" w:cs="Arial"/>
                <w:b/>
                <w:bCs/>
                <w:sz w:val="18"/>
                <w:szCs w:val="18"/>
              </w:rPr>
            </w:pPr>
            <w:r>
              <w:rPr>
                <w:rFonts w:ascii="Arial" w:hAnsi="Arial" w:cs="Arial"/>
                <w:b/>
                <w:bCs/>
                <w:sz w:val="18"/>
                <w:szCs w:val="18"/>
              </w:rPr>
              <w:t>Img</w:t>
            </w:r>
            <w:r w:rsidR="008A209D">
              <w:rPr>
                <w:rFonts w:ascii="Arial" w:hAnsi="Arial" w:cs="Arial"/>
                <w:b/>
                <w:bCs/>
                <w:sz w:val="18"/>
                <w:szCs w:val="18"/>
              </w:rPr>
              <w:t>4</w:t>
            </w:r>
            <w:r w:rsidRPr="00004356">
              <w:rPr>
                <w:rFonts w:ascii="Arial" w:hAnsi="Arial" w:cs="Arial"/>
                <w:b/>
                <w:bCs/>
                <w:sz w:val="18"/>
                <w:szCs w:val="18"/>
              </w:rPr>
              <w:t xml:space="preserve">: </w:t>
            </w:r>
            <w:r w:rsidR="008A209D" w:rsidRPr="008A209D">
              <w:rPr>
                <w:rFonts w:ascii="Arial" w:hAnsi="Arial" w:cs="Arial"/>
                <w:b/>
                <w:bCs/>
                <w:sz w:val="18"/>
                <w:szCs w:val="18"/>
              </w:rPr>
              <w:t>Lymphedema washing demonstration to trainees</w:t>
            </w:r>
          </w:p>
        </w:tc>
      </w:tr>
    </w:tbl>
    <w:p w14:paraId="3DF787CD" w14:textId="77777777" w:rsidR="008A460A" w:rsidRDefault="008A460A" w:rsidP="008A460A">
      <w:pPr>
        <w:spacing w:after="0"/>
      </w:pPr>
    </w:p>
    <w:p w14:paraId="102AD02A" w14:textId="77777777" w:rsidR="002E14BA" w:rsidRDefault="002E14BA" w:rsidP="002E14BA">
      <w:pPr>
        <w:spacing w:after="160" w:line="259" w:lineRule="auto"/>
      </w:pPr>
    </w:p>
    <w:p w14:paraId="7E9B19FB" w14:textId="77777777" w:rsidR="002E14BA" w:rsidRDefault="002E14BA" w:rsidP="002E14BA">
      <w:pPr>
        <w:spacing w:after="0" w:line="259" w:lineRule="auto"/>
      </w:pPr>
    </w:p>
    <w:p w14:paraId="2225A1CB" w14:textId="77777777" w:rsidR="00042D5A" w:rsidRDefault="00042D5A" w:rsidP="00424926">
      <w:pPr>
        <w:spacing w:after="0" w:line="259" w:lineRule="auto"/>
        <w:jc w:val="center"/>
        <w:rPr>
          <w:rFonts w:ascii="Arial" w:hAnsi="Arial" w:cs="Arial"/>
          <w:b/>
          <w:bCs/>
          <w:sz w:val="16"/>
          <w:szCs w:val="16"/>
        </w:rPr>
      </w:pPr>
    </w:p>
    <w:p w14:paraId="113387F7" w14:textId="06C2F52A" w:rsidR="00AF67FC" w:rsidRDefault="00AF67FC" w:rsidP="00AF67FC">
      <w:pPr>
        <w:pStyle w:val="ListParagraph"/>
        <w:spacing w:after="0" w:line="240" w:lineRule="auto"/>
        <w:ind w:left="360" w:right="-424"/>
        <w:rPr>
          <w:rFonts w:ascii="Arial" w:hAnsi="Arial" w:cs="Arial"/>
          <w:b/>
          <w:bCs/>
          <w:sz w:val="16"/>
          <w:szCs w:val="16"/>
        </w:rPr>
      </w:pPr>
      <w:r w:rsidRPr="00D12A90">
        <w:rPr>
          <w:noProof/>
          <w:lang w:val="en-IN" w:eastAsia="en-IN"/>
        </w:rPr>
        <mc:AlternateContent>
          <mc:Choice Requires="wps">
            <w:drawing>
              <wp:anchor distT="36576" distB="36576" distL="36576" distR="36576" simplePos="0" relativeHeight="251792384" behindDoc="0" locked="0" layoutInCell="1" allowOverlap="1" wp14:anchorId="00440CC6" wp14:editId="05472014">
                <wp:simplePos x="0" y="0"/>
                <wp:positionH relativeFrom="column">
                  <wp:posOffset>-154305</wp:posOffset>
                </wp:positionH>
                <wp:positionV relativeFrom="paragraph">
                  <wp:posOffset>-215293</wp:posOffset>
                </wp:positionV>
                <wp:extent cx="2903855" cy="520065"/>
                <wp:effectExtent l="0" t="0" r="0" b="0"/>
                <wp:wrapNone/>
                <wp:docPr id="18345677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2D6375" w14:textId="66FD2981" w:rsidR="00AF67FC" w:rsidRPr="00DA6AE6" w:rsidRDefault="00AF67FC" w:rsidP="00AF67FC">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Global Disease Alert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440CC6" id="_x0000_s1040" type="#_x0000_t202" style="position:absolute;left:0;text-align:left;margin-left:-12.15pt;margin-top:-16.95pt;width:228.65pt;height:40.9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" filled="f" stroked="f" strokecolor="black [0]" strokeweight="2pt">
                <v:textbox inset="2.88pt,2.88pt,2.88pt,2.88pt">
                  <w:txbxContent>
                    <w:p w14:paraId="172D6375" w14:textId="66FD2981" w:rsidR="00AF67FC" w:rsidRPr="00DA6AE6" w:rsidRDefault="00AF67FC" w:rsidP="00AF67FC">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Global Disease Alert</w:t>
                      </w:r>
                    </w:p>
                  </w:txbxContent>
                </v:textbox>
              </v:shape>
            </w:pict>
          </mc:Fallback>
        </mc:AlternateContent>
      </w:r>
    </w:p>
    <w:p w14:paraId="00F3BBC4" w14:textId="77777777" w:rsidR="00AF67FC" w:rsidRDefault="00AF67FC" w:rsidP="00AF67FC">
      <w:pPr>
        <w:pStyle w:val="ListParagraph"/>
        <w:spacing w:after="0" w:line="240" w:lineRule="auto"/>
        <w:ind w:left="360" w:right="-424"/>
        <w:rPr>
          <w:rFonts w:ascii="Arial" w:hAnsi="Arial" w:cs="Arial"/>
          <w:b/>
          <w:bCs/>
          <w:sz w:val="16"/>
          <w:szCs w:val="16"/>
        </w:rPr>
      </w:pPr>
      <w:r w:rsidRPr="00A066CF">
        <w:rPr>
          <w:noProof/>
          <w:lang w:val="en-IN" w:eastAsia="en-IN"/>
        </w:rPr>
        <mc:AlternateContent>
          <mc:Choice Requires="wps">
            <w:drawing>
              <wp:anchor distT="0" distB="0" distL="114300" distR="114300" simplePos="0" relativeHeight="251790336" behindDoc="0" locked="0" layoutInCell="1" allowOverlap="1" wp14:anchorId="1B4A116C" wp14:editId="3EBA1F14">
                <wp:simplePos x="0" y="0"/>
                <wp:positionH relativeFrom="column">
                  <wp:posOffset>-118745</wp:posOffset>
                </wp:positionH>
                <wp:positionV relativeFrom="paragraph">
                  <wp:posOffset>133721</wp:posOffset>
                </wp:positionV>
                <wp:extent cx="7132320" cy="0"/>
                <wp:effectExtent l="0" t="0" r="0" b="0"/>
                <wp:wrapNone/>
                <wp:docPr id="2054108461" name="Straight Connector 2054108461"/>
                <wp:cNvGraphicFramePr/>
                <a:graphic xmlns:a="http://schemas.openxmlformats.org/drawingml/2006/main">
                  <a:graphicData uri="http://schemas.microsoft.com/office/word/2010/wordprocessingShape">
                    <wps:wsp>
                      <wps:cNvCnPr/>
                      <wps:spPr>
                        <a:xfrm>
                          <a:off x="0" y="0"/>
                          <a:ext cx="713232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4F0BC29" id="Straight Connector 2054108461"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0.55pt" to="552.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" strokecolor="#4472c4 [3204]" strokeweight="2pt">
                <v:stroke joinstyle="miter"/>
              </v:line>
            </w:pict>
          </mc:Fallback>
        </mc:AlternateContent>
      </w:r>
    </w:p>
    <w:p w14:paraId="2177080D" w14:textId="77777777" w:rsidR="00AF67FC" w:rsidRDefault="00AF67FC" w:rsidP="00AF67FC">
      <w:pPr>
        <w:pStyle w:val="ListParagraph"/>
        <w:spacing w:after="0" w:line="240" w:lineRule="auto"/>
        <w:ind w:left="360" w:right="-424"/>
        <w:rPr>
          <w:rFonts w:ascii="Arial" w:hAnsi="Arial" w:cs="Arial"/>
          <w:b/>
          <w:bCs/>
          <w:sz w:val="16"/>
          <w:szCs w:val="16"/>
        </w:rPr>
      </w:pPr>
    </w:p>
    <w:p w14:paraId="3CB588B3" w14:textId="216FF09E" w:rsidR="00AF67FC" w:rsidRPr="00155475" w:rsidRDefault="00AF67FC" w:rsidP="00AF67FC">
      <w:pPr>
        <w:spacing w:after="0"/>
        <w:ind w:left="-81" w:right="-856"/>
        <w:rPr>
          <w:rFonts w:ascii="Arial" w:eastAsia="Calibri" w:hAnsi="Arial" w:cs="Arial"/>
          <w:bCs/>
          <w:i/>
          <w:iCs/>
          <w:kern w:val="2"/>
          <w:sz w:val="16"/>
          <w:szCs w:val="16"/>
          <w:lang w:bidi="ar-SA"/>
          <w14:ligatures w14:val="standardContextual"/>
        </w:rPr>
      </w:pPr>
      <w:r w:rsidRPr="00155475">
        <w:rPr>
          <w:rFonts w:ascii="Arial" w:eastAsia="Calibri" w:hAnsi="Arial" w:cs="Arial"/>
          <w:b/>
          <w:bCs/>
          <w:i/>
          <w:iCs/>
          <w:kern w:val="2"/>
          <w:sz w:val="16"/>
          <w:szCs w:val="16"/>
          <w:lang w:bidi="ar-SA"/>
          <w14:ligatures w14:val="standardContextual"/>
        </w:rPr>
        <w:t>Contributed by:</w:t>
      </w:r>
      <w:r w:rsidRPr="00155475">
        <w:rPr>
          <w:rFonts w:ascii="Arial" w:eastAsia="Calibri" w:hAnsi="Arial" w:cs="Arial"/>
          <w:i/>
          <w:iCs/>
          <w:kern w:val="2"/>
          <w:sz w:val="16"/>
          <w:szCs w:val="16"/>
          <w:lang w:bidi="ar-SA"/>
          <w14:ligatures w14:val="standardContextual"/>
        </w:rPr>
        <w:t xml:space="preserve"> </w:t>
      </w:r>
      <w:r w:rsidRPr="00EA3440">
        <w:rPr>
          <w:rFonts w:ascii="Arial" w:eastAsia="Calibri" w:hAnsi="Arial" w:cs="Arial"/>
          <w:bCs/>
          <w:i/>
          <w:iCs/>
          <w:kern w:val="2"/>
          <w:sz w:val="16"/>
          <w:szCs w:val="16"/>
          <w:lang w:bidi="ar-SA"/>
          <w14:ligatures w14:val="standardContextual"/>
        </w:rPr>
        <w:t>NFP IHR Secretariat, Division of Public Health Preparedness &amp; NCD</w:t>
      </w:r>
    </w:p>
    <w:p w14:paraId="6FDA4B3B" w14:textId="77777777" w:rsidR="00AF67FC" w:rsidRDefault="00AF67FC" w:rsidP="00AF67FC">
      <w:pPr>
        <w:spacing w:after="0"/>
        <w:ind w:left="-81" w:right="-856"/>
        <w:rPr>
          <w:rFonts w:ascii="Arial" w:eastAsia="Calibri" w:hAnsi="Arial" w:cs="Arial"/>
          <w:i/>
          <w:iCs/>
          <w:kern w:val="2"/>
          <w:sz w:val="16"/>
          <w:szCs w:val="16"/>
          <w:lang w:bidi="ar-SA"/>
          <w14:ligatures w14:val="standardContextual"/>
        </w:rPr>
      </w:pPr>
    </w:p>
    <w:p w14:paraId="5EF2B9D9" w14:textId="4616D0D2"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1. </w:t>
      </w:r>
      <w:r w:rsidR="006A7FF6" w:rsidRPr="006A7FF6">
        <w:rPr>
          <w:rFonts w:ascii="Times New Roman" w:hAnsi="Times New Roman" w:cs="Times New Roman"/>
          <w:b/>
          <w:bCs/>
          <w:sz w:val="24"/>
          <w:szCs w:val="24"/>
        </w:rPr>
        <w:t>Mpox – African Region</w:t>
      </w:r>
    </w:p>
    <w:p w14:paraId="20D09E17" w14:textId="56E9650E" w:rsidR="003F39FD" w:rsidRPr="007C6AC8" w:rsidRDefault="006A7FF6" w:rsidP="003F39FD">
      <w:pPr>
        <w:rPr>
          <w:rFonts w:ascii="Times New Roman" w:hAnsi="Times New Roman" w:cs="Times New Roman"/>
          <w:sz w:val="24"/>
          <w:szCs w:val="24"/>
        </w:rPr>
      </w:pPr>
      <w:r w:rsidRPr="006A7FF6">
        <w:rPr>
          <w:rFonts w:ascii="Times New Roman" w:hAnsi="Times New Roman" w:cs="Times New Roman"/>
          <w:sz w:val="24"/>
          <w:szCs w:val="24"/>
        </w:rPr>
        <w:t>22 August 2024</w:t>
      </w:r>
    </w:p>
    <w:p w14:paraId="7E4D8D2D" w14:textId="67C1D859" w:rsidR="003F39FD" w:rsidRPr="007C6AC8" w:rsidRDefault="00937833" w:rsidP="003F39FD">
      <w:pPr>
        <w:jc w:val="both"/>
        <w:rPr>
          <w:rFonts w:ascii="Times New Roman" w:hAnsi="Times New Roman" w:cs="Times New Roman"/>
          <w:sz w:val="24"/>
          <w:szCs w:val="24"/>
        </w:rPr>
      </w:pPr>
      <w:r w:rsidRPr="00937833">
        <w:rPr>
          <w:rFonts w:ascii="Times New Roman" w:hAnsi="Times New Roman" w:cs="Times New Roman"/>
          <w:sz w:val="24"/>
          <w:szCs w:val="24"/>
        </w:rPr>
        <w:t>As of mid-2024, the mpox outbreak in the Democratic Republic of the Congo (DRC) and neighboring African countries prompted the WHO to declare a Public Health Emergency of International Concern (PHEIC) on 14 August 2024. The DRC reported 7,851 cases, including 384 deaths (CFR 4.9%), across 22 provinces, with challenges including high incidence in endemic areas, geographic spread, a novel clade I strain, sustained community transmission via sexual contact, limited resources, and vaccine unavailability. Neighboring countries—Burundi, Kenya, Rwanda, Uganda, Côte d’Ivoire, and South Africa—have also reported cases, with South Africa noting 20 cases and three deaths (CFR 15%) between May and July 2024, primarily linked to sexual contact. Response efforts include enhanced surveillance, laboratory diagnostics, risk communication emphasizing sexual transmission, and infection prevention and control (IPC) measures. Vaccination strategies targeting high-risk groups are under development, with clinical trials and vaccine procurement discussions ongoing. WHO and Africa CDC are coordinating regional efforts to strengthen surveillance, clinical care, and readiness, with countries activating emergency operations, deploying Rapid Response Teams, and integrating mpox response into existing health programs. Public sensitization campaigns and cross-border coordination remain crucial to managing the outbreak and mitigating risks.</w:t>
      </w:r>
    </w:p>
    <w:p w14:paraId="002DF9BA" w14:textId="131C12BD"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2. </w:t>
      </w:r>
      <w:r w:rsidR="007A50EE" w:rsidRPr="007A50EE">
        <w:rPr>
          <w:rFonts w:ascii="Times New Roman" w:hAnsi="Times New Roman" w:cs="Times New Roman"/>
          <w:b/>
          <w:bCs/>
          <w:sz w:val="24"/>
          <w:szCs w:val="24"/>
        </w:rPr>
        <w:t>Acute encephalitis syndrome due to Chandipura virus – India</w:t>
      </w:r>
    </w:p>
    <w:p w14:paraId="7ED20A24" w14:textId="6C8282E5" w:rsidR="003F39FD" w:rsidRPr="007C6AC8" w:rsidRDefault="007A50EE" w:rsidP="003F39FD">
      <w:pPr>
        <w:rPr>
          <w:rFonts w:ascii="Times New Roman" w:hAnsi="Times New Roman" w:cs="Times New Roman"/>
          <w:sz w:val="24"/>
          <w:szCs w:val="24"/>
        </w:rPr>
      </w:pPr>
      <w:r w:rsidRPr="007A50EE">
        <w:rPr>
          <w:rFonts w:ascii="Times New Roman" w:hAnsi="Times New Roman" w:cs="Times New Roman"/>
          <w:sz w:val="24"/>
          <w:szCs w:val="24"/>
        </w:rPr>
        <w:t>23 August 2024</w:t>
      </w:r>
    </w:p>
    <w:p w14:paraId="5ADC0269" w14:textId="3A216CBF" w:rsidR="003F39FD" w:rsidRPr="007C6AC8" w:rsidRDefault="007A50EE" w:rsidP="003F39FD">
      <w:pPr>
        <w:jc w:val="both"/>
        <w:rPr>
          <w:rFonts w:ascii="Times New Roman" w:hAnsi="Times New Roman" w:cs="Times New Roman"/>
          <w:sz w:val="24"/>
          <w:szCs w:val="24"/>
        </w:rPr>
      </w:pPr>
      <w:r w:rsidRPr="007A50EE">
        <w:rPr>
          <w:rFonts w:ascii="Times New Roman" w:hAnsi="Times New Roman" w:cs="Times New Roman"/>
          <w:sz w:val="24"/>
          <w:szCs w:val="24"/>
        </w:rPr>
        <w:t>Between early June and 15 August 2024, India reported 245 cases of acute encephalitis syndrome (AES), including 82 deaths (CFR 33%), with 64 confirmed cases of Chandipura virus (CHPV) infection, marking the largest CHPV outbreak in two decades. Favorable monsoon conditions are facilitating vector proliferation, raising concerns of further transmission. The Ministry of Health and Family Welfare has deployed the National Joint Outbreak Response Team (NJORT) to Gujarat for epidemiological investigations and public health interventions. Measures include insecticidal spraying for vector control, public health awareness campaigns, and enhanced research by the Gujarat Biotechnology Research Centre (GBRC). National advisories from NCDC and NCVBDC guide neighboring states. Gujarat has intensified community engagement, medical sensitization, and timely case referrals, while Rajasthan issued alerts and advisories in border districts following a confirmed CHPV case in Dungarpur.</w:t>
      </w:r>
    </w:p>
    <w:p w14:paraId="45555D9F" w14:textId="0855347B"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3. </w:t>
      </w:r>
      <w:r w:rsidR="007A50EE" w:rsidRPr="007A50EE">
        <w:rPr>
          <w:rFonts w:ascii="Times New Roman" w:hAnsi="Times New Roman" w:cs="Times New Roman"/>
          <w:b/>
          <w:bCs/>
          <w:sz w:val="24"/>
          <w:szCs w:val="24"/>
        </w:rPr>
        <w:t>Oropouche virus disease - Region of the Americas</w:t>
      </w:r>
    </w:p>
    <w:p w14:paraId="76F570AE" w14:textId="1D98A6BB" w:rsidR="003F39FD" w:rsidRPr="007C6AC8" w:rsidRDefault="007A50EE" w:rsidP="003F39FD">
      <w:pPr>
        <w:rPr>
          <w:rFonts w:ascii="Times New Roman" w:hAnsi="Times New Roman" w:cs="Times New Roman"/>
          <w:sz w:val="24"/>
          <w:szCs w:val="24"/>
        </w:rPr>
      </w:pPr>
      <w:r w:rsidRPr="007A50EE">
        <w:rPr>
          <w:rFonts w:ascii="Times New Roman" w:hAnsi="Times New Roman" w:cs="Times New Roman"/>
          <w:sz w:val="24"/>
          <w:szCs w:val="24"/>
        </w:rPr>
        <w:t>23 August 2024</w:t>
      </w:r>
    </w:p>
    <w:p w14:paraId="40F0ADD6" w14:textId="7501847E" w:rsidR="003F39FD" w:rsidRPr="007C6AC8" w:rsidRDefault="007A50EE" w:rsidP="003F39FD">
      <w:pPr>
        <w:jc w:val="both"/>
        <w:rPr>
          <w:rFonts w:ascii="Times New Roman" w:hAnsi="Times New Roman" w:cs="Times New Roman"/>
          <w:sz w:val="24"/>
          <w:szCs w:val="24"/>
        </w:rPr>
      </w:pPr>
      <w:r w:rsidRPr="007A50EE">
        <w:rPr>
          <w:rFonts w:ascii="Times New Roman" w:hAnsi="Times New Roman" w:cs="Times New Roman"/>
          <w:sz w:val="24"/>
          <w:szCs w:val="24"/>
        </w:rPr>
        <w:t xml:space="preserve">On 27 May 2024, Cuba reported its first outbreaks of Oropouche virus disease (OVD) in Santiago de Cuba and Cienfuegos provinces, marking the disease’s spread beyond its historical range in the Amazon region. Transmitted by midges, the virus has caused an increase in cases across the Americas, including Bolivia, Brazil, Colombia, Cuba, and Peru. As of 20 July 2024, there were 8,078 confirmed cases, including two deaths, with Brazil also reporting fetal deaths and potential vertical transmission. In response, Cuba activated a national plan for arboviruses, focusing on epidemiological surveillance, vector control, medical training, and public awareness. The Pan American Health Organization (PAHO) has issued regional updates and developed laboratory testing algorithms, enhancing molecular testing capacity in Latin America. Brazil has implemented entomo-epidemiological actions, monitoring vector populations and supporting local responses. Research efforts are </w:t>
      </w:r>
      <w:r w:rsidRPr="007A50EE">
        <w:rPr>
          <w:rFonts w:ascii="Times New Roman" w:hAnsi="Times New Roman" w:cs="Times New Roman"/>
          <w:sz w:val="24"/>
          <w:szCs w:val="24"/>
        </w:rPr>
        <w:lastRenderedPageBreak/>
        <w:t>ongoing to study the virus's genomic characteristics, clinical manifestations, and transmission cycle. PAHO continues to support affected countries with technical expertise.</w:t>
      </w:r>
    </w:p>
    <w:p w14:paraId="6C49B080" w14:textId="1910BF89"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4. </w:t>
      </w:r>
      <w:r w:rsidR="007A50EE" w:rsidRPr="007A50EE">
        <w:rPr>
          <w:rFonts w:ascii="Times New Roman" w:hAnsi="Times New Roman" w:cs="Times New Roman"/>
          <w:b/>
          <w:bCs/>
          <w:sz w:val="24"/>
          <w:szCs w:val="24"/>
        </w:rPr>
        <w:t>Mpox – Sweden</w:t>
      </w:r>
    </w:p>
    <w:p w14:paraId="6204FC75" w14:textId="0CB42BB9" w:rsidR="003F39FD" w:rsidRPr="007C6AC8" w:rsidRDefault="007A50EE" w:rsidP="003F39FD">
      <w:pPr>
        <w:rPr>
          <w:rFonts w:ascii="Times New Roman" w:hAnsi="Times New Roman" w:cs="Times New Roman"/>
          <w:sz w:val="24"/>
          <w:szCs w:val="24"/>
        </w:rPr>
      </w:pPr>
      <w:r w:rsidRPr="007A50EE">
        <w:rPr>
          <w:rFonts w:ascii="Times New Roman" w:hAnsi="Times New Roman" w:cs="Times New Roman"/>
          <w:sz w:val="24"/>
          <w:szCs w:val="24"/>
        </w:rPr>
        <w:t>30 August 2024</w:t>
      </w:r>
    </w:p>
    <w:p w14:paraId="74560C50" w14:textId="1AA3F2D8" w:rsidR="003F39FD" w:rsidRPr="007C6AC8" w:rsidRDefault="007A50EE" w:rsidP="003F39FD">
      <w:pPr>
        <w:jc w:val="both"/>
        <w:rPr>
          <w:rFonts w:ascii="Times New Roman" w:hAnsi="Times New Roman" w:cs="Times New Roman"/>
          <w:sz w:val="24"/>
          <w:szCs w:val="24"/>
        </w:rPr>
      </w:pPr>
      <w:r w:rsidRPr="007A50EE">
        <w:rPr>
          <w:rFonts w:ascii="Times New Roman" w:hAnsi="Times New Roman" w:cs="Times New Roman"/>
          <w:sz w:val="24"/>
          <w:szCs w:val="24"/>
        </w:rPr>
        <w:t>On 15 August 2024, Sweden reported its first laboratory-confirmed case of clade Ib monkeypox virus (MPXV), marking the first case of this clade outside the African Region. The patient had traveled to an outbreak-affected country in Africa. In response, they are monitoring close contacts.</w:t>
      </w:r>
    </w:p>
    <w:p w14:paraId="242343EA" w14:textId="1B06999A"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5. </w:t>
      </w:r>
      <w:r w:rsidR="007A50EE" w:rsidRPr="007A50EE">
        <w:rPr>
          <w:rFonts w:ascii="Times New Roman" w:hAnsi="Times New Roman" w:cs="Times New Roman"/>
          <w:b/>
          <w:bCs/>
          <w:sz w:val="24"/>
          <w:szCs w:val="24"/>
        </w:rPr>
        <w:t>Avian Influenza A(H5N1) - Cambodia</w:t>
      </w:r>
    </w:p>
    <w:p w14:paraId="77F11C61" w14:textId="39180594" w:rsidR="003F39FD" w:rsidRPr="007C6AC8" w:rsidRDefault="007A50EE" w:rsidP="003F39FD">
      <w:pPr>
        <w:rPr>
          <w:rFonts w:ascii="Times New Roman" w:hAnsi="Times New Roman" w:cs="Times New Roman"/>
          <w:sz w:val="24"/>
          <w:szCs w:val="24"/>
        </w:rPr>
      </w:pPr>
      <w:r w:rsidRPr="007A50EE">
        <w:rPr>
          <w:rFonts w:ascii="Times New Roman" w:hAnsi="Times New Roman" w:cs="Times New Roman"/>
          <w:sz w:val="24"/>
          <w:szCs w:val="24"/>
        </w:rPr>
        <w:t>2 September 2024</w:t>
      </w:r>
    </w:p>
    <w:p w14:paraId="77DAB42A" w14:textId="58EA0224" w:rsidR="003F39FD" w:rsidRPr="007C6AC8" w:rsidRDefault="007A50EE" w:rsidP="003F39FD">
      <w:pPr>
        <w:jc w:val="both"/>
        <w:rPr>
          <w:rFonts w:ascii="Times New Roman" w:hAnsi="Times New Roman" w:cs="Times New Roman"/>
          <w:sz w:val="24"/>
          <w:szCs w:val="24"/>
        </w:rPr>
      </w:pPr>
      <w:r w:rsidRPr="007A50EE">
        <w:rPr>
          <w:rFonts w:ascii="Times New Roman" w:hAnsi="Times New Roman" w:cs="Times New Roman"/>
          <w:sz w:val="24"/>
          <w:szCs w:val="24"/>
        </w:rPr>
        <w:t>On 20 August 2024, Cambodia reported a confirmed case of human infection with avian influenza A(H5N1) in a 15-year-old child, marking one of 10 human cases in 2024. The country has seen 72 cases and 43 deaths since 2003. Public health response includes investigations into animal transmission, monitoring close contacts with prophylactic treatment, health education campaigns, and stamping-out measures like culling poultry and disinfecting affected areas.</w:t>
      </w:r>
    </w:p>
    <w:p w14:paraId="1C3EA413" w14:textId="2D7DE2FA"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6. </w:t>
      </w:r>
      <w:r w:rsidR="007A50EE" w:rsidRPr="007A50EE">
        <w:rPr>
          <w:rFonts w:ascii="Times New Roman" w:hAnsi="Times New Roman" w:cs="Times New Roman"/>
          <w:b/>
          <w:bCs/>
          <w:sz w:val="24"/>
          <w:szCs w:val="24"/>
        </w:rPr>
        <w:t>Influenza A(H1N1) variant virus - Viet Nam</w:t>
      </w:r>
    </w:p>
    <w:p w14:paraId="2A292746" w14:textId="2A0E7859" w:rsidR="003F39FD" w:rsidRPr="007C6AC8" w:rsidRDefault="007A50EE" w:rsidP="003F39FD">
      <w:pPr>
        <w:rPr>
          <w:rFonts w:ascii="Times New Roman" w:hAnsi="Times New Roman" w:cs="Times New Roman"/>
          <w:sz w:val="24"/>
          <w:szCs w:val="24"/>
        </w:rPr>
      </w:pPr>
      <w:r w:rsidRPr="007A50EE">
        <w:rPr>
          <w:rFonts w:ascii="Times New Roman" w:hAnsi="Times New Roman" w:cs="Times New Roman"/>
          <w:sz w:val="24"/>
          <w:szCs w:val="24"/>
        </w:rPr>
        <w:t>4 September 2024</w:t>
      </w:r>
    </w:p>
    <w:p w14:paraId="07D46F04" w14:textId="0236865B" w:rsidR="003F39FD" w:rsidRPr="007C6AC8" w:rsidRDefault="007A50EE" w:rsidP="003F39FD">
      <w:pPr>
        <w:jc w:val="both"/>
        <w:rPr>
          <w:rFonts w:ascii="Times New Roman" w:hAnsi="Times New Roman" w:cs="Times New Roman"/>
          <w:sz w:val="24"/>
          <w:szCs w:val="24"/>
        </w:rPr>
      </w:pPr>
      <w:r w:rsidRPr="007A50EE">
        <w:rPr>
          <w:rFonts w:ascii="Times New Roman" w:hAnsi="Times New Roman" w:cs="Times New Roman"/>
          <w:sz w:val="24"/>
          <w:szCs w:val="24"/>
        </w:rPr>
        <w:t>On 19 August 2024, Vietnam reported its first-ever human case of infection with swine-origin influenza A(H1N1) variant (v) virus in Son La province, with the source of exposure unknown. Public health response includes enhanced surveillance, coordinated human-animal health efforts, and initiated outbreak investigations, with the Son La Provincial Center for Disease Control working with local authorities on contact tracing and preventive measures.</w:t>
      </w:r>
    </w:p>
    <w:p w14:paraId="7BB3A3F9" w14:textId="31241A42"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7. </w:t>
      </w:r>
      <w:r w:rsidR="007A50EE" w:rsidRPr="007A50EE">
        <w:rPr>
          <w:rFonts w:ascii="Times New Roman" w:hAnsi="Times New Roman" w:cs="Times New Roman"/>
          <w:b/>
          <w:bCs/>
          <w:sz w:val="24"/>
          <w:szCs w:val="24"/>
        </w:rPr>
        <w:t>Avian Influenza A(H9N2) – Ghana</w:t>
      </w:r>
    </w:p>
    <w:p w14:paraId="35A67826" w14:textId="6228FF6C" w:rsidR="003F39FD" w:rsidRPr="007C6AC8" w:rsidRDefault="007A50EE" w:rsidP="003F39FD">
      <w:pPr>
        <w:rPr>
          <w:rFonts w:ascii="Times New Roman" w:hAnsi="Times New Roman" w:cs="Times New Roman"/>
          <w:sz w:val="24"/>
          <w:szCs w:val="24"/>
        </w:rPr>
      </w:pPr>
      <w:r w:rsidRPr="007A50EE">
        <w:rPr>
          <w:rFonts w:ascii="Times New Roman" w:hAnsi="Times New Roman" w:cs="Times New Roman"/>
          <w:sz w:val="24"/>
          <w:szCs w:val="24"/>
        </w:rPr>
        <w:t>20 September 2024</w:t>
      </w:r>
    </w:p>
    <w:p w14:paraId="4E5C2AD6" w14:textId="6F9E5E11" w:rsidR="003F39FD" w:rsidRPr="007C6AC8" w:rsidRDefault="00780AAE" w:rsidP="003F39FD">
      <w:pPr>
        <w:jc w:val="both"/>
        <w:rPr>
          <w:rFonts w:ascii="Times New Roman" w:hAnsi="Times New Roman" w:cs="Times New Roman"/>
          <w:sz w:val="24"/>
          <w:szCs w:val="24"/>
        </w:rPr>
      </w:pPr>
      <w:r w:rsidRPr="00780AAE">
        <w:rPr>
          <w:rFonts w:ascii="Times New Roman" w:hAnsi="Times New Roman" w:cs="Times New Roman"/>
          <w:sz w:val="24"/>
          <w:szCs w:val="24"/>
        </w:rPr>
        <w:t>On 26 August 2024, Ghana reported its first human case of infection with avian influenza A(H9N2), confirmed in a child under five years old with no known exposure to poultry or sick individuals. In response, the government has enhanced case surveillance, initiated epidemiological investigations, and is monitoring close contacts. Public risk communication campaigns are also underway to raise awareness and promote self-protection, particularly among high-risk occupational groups.</w:t>
      </w:r>
    </w:p>
    <w:p w14:paraId="40E43633" w14:textId="7DA2F43B" w:rsidR="003F39FD" w:rsidRPr="007C6AC8" w:rsidRDefault="003F39FD" w:rsidP="003F39FD">
      <w:pPr>
        <w:spacing w:after="0"/>
        <w:rPr>
          <w:rFonts w:ascii="Times New Roman" w:hAnsi="Times New Roman" w:cs="Times New Roman"/>
          <w:b/>
          <w:bCs/>
          <w:sz w:val="24"/>
          <w:szCs w:val="24"/>
        </w:rPr>
      </w:pPr>
      <w:r w:rsidRPr="007C6AC8">
        <w:rPr>
          <w:rFonts w:ascii="Times New Roman" w:hAnsi="Times New Roman" w:cs="Times New Roman"/>
          <w:b/>
          <w:bCs/>
          <w:sz w:val="24"/>
          <w:szCs w:val="24"/>
        </w:rPr>
        <w:t xml:space="preserve">8. </w:t>
      </w:r>
      <w:r w:rsidR="00780AAE" w:rsidRPr="00780AAE">
        <w:rPr>
          <w:rFonts w:ascii="Times New Roman" w:hAnsi="Times New Roman" w:cs="Times New Roman"/>
          <w:b/>
          <w:bCs/>
          <w:sz w:val="24"/>
          <w:szCs w:val="24"/>
        </w:rPr>
        <w:t>Marburg virus disease – Rwanda</w:t>
      </w:r>
    </w:p>
    <w:p w14:paraId="0E000FEF" w14:textId="20941489" w:rsidR="003F39FD" w:rsidRPr="007C6AC8" w:rsidRDefault="00780AAE" w:rsidP="003F39FD">
      <w:pPr>
        <w:rPr>
          <w:rFonts w:ascii="Times New Roman" w:hAnsi="Times New Roman" w:cs="Times New Roman"/>
          <w:sz w:val="24"/>
          <w:szCs w:val="24"/>
        </w:rPr>
      </w:pPr>
      <w:r w:rsidRPr="00780AAE">
        <w:rPr>
          <w:rFonts w:ascii="Times New Roman" w:hAnsi="Times New Roman" w:cs="Times New Roman"/>
          <w:sz w:val="24"/>
          <w:szCs w:val="24"/>
        </w:rPr>
        <w:t>30 September 2024</w:t>
      </w:r>
    </w:p>
    <w:p w14:paraId="336FE94A" w14:textId="1E864C98" w:rsidR="003F39FD" w:rsidRPr="007C6AC8" w:rsidRDefault="00780AAE" w:rsidP="003F39FD">
      <w:pPr>
        <w:jc w:val="both"/>
        <w:rPr>
          <w:rFonts w:ascii="Times New Roman" w:eastAsia="Times New Roman" w:hAnsi="Times New Roman" w:cs="Times New Roman"/>
          <w:sz w:val="24"/>
          <w:szCs w:val="24"/>
          <w:lang w:eastAsia="en-IN"/>
        </w:rPr>
      </w:pPr>
      <w:r w:rsidRPr="00780AAE">
        <w:rPr>
          <w:rFonts w:ascii="Times New Roman" w:eastAsia="Times New Roman" w:hAnsi="Times New Roman" w:cs="Times New Roman"/>
          <w:sz w:val="24"/>
          <w:szCs w:val="24"/>
          <w:lang w:eastAsia="en-IN"/>
        </w:rPr>
        <w:t>On 27 September 2024, Rwanda confirmed its first outbreak of Marburg virus disease (MVD), with 26 cases and 8 deaths reported by 29 September, primarily affecting healthcare workers in Kigali. The government, in coordination with WHO and partners, has initiated public health response, including contact tracing, isolation of suspected cases, and infection prevention measures in healthcare facilities. Public health education, including a hotline for reporting symptoms, is underway.</w:t>
      </w:r>
    </w:p>
    <w:p w14:paraId="5849A230" w14:textId="21352A54" w:rsidR="00EF339C" w:rsidRDefault="00EF339C" w:rsidP="003F39FD">
      <w:pPr>
        <w:jc w:val="both"/>
        <w:rPr>
          <w:rFonts w:ascii="Times New Roman" w:hAnsi="Times New Roman" w:cs="Times New Roman"/>
          <w:sz w:val="24"/>
          <w:szCs w:val="24"/>
        </w:rPr>
      </w:pPr>
    </w:p>
    <w:p w14:paraId="26298819" w14:textId="77777777" w:rsidR="00780AAE" w:rsidRDefault="00780AAE" w:rsidP="003F39FD">
      <w:pPr>
        <w:jc w:val="both"/>
        <w:rPr>
          <w:rFonts w:ascii="Times New Roman" w:hAnsi="Times New Roman" w:cs="Times New Roman"/>
          <w:sz w:val="24"/>
          <w:szCs w:val="24"/>
        </w:rPr>
      </w:pPr>
    </w:p>
    <w:p w14:paraId="7C896966" w14:textId="77777777" w:rsidR="00780AAE" w:rsidRDefault="00780AAE" w:rsidP="003F39FD">
      <w:pPr>
        <w:jc w:val="both"/>
        <w:rPr>
          <w:rFonts w:ascii="Times New Roman" w:hAnsi="Times New Roman" w:cs="Times New Roman"/>
          <w:sz w:val="24"/>
          <w:szCs w:val="24"/>
        </w:rPr>
      </w:pPr>
    </w:p>
    <w:p w14:paraId="217D13CB" w14:textId="77777777" w:rsidR="00934E9E" w:rsidRPr="007A510B" w:rsidRDefault="00934E9E" w:rsidP="00934E9E">
      <w:pPr>
        <w:spacing w:after="160" w:line="259" w:lineRule="auto"/>
        <w:rPr>
          <w:rFonts w:ascii="Arial" w:hAnsi="Arial" w:cs="Arial"/>
          <w:i/>
          <w:iCs/>
          <w:color w:val="0000FF"/>
          <w:sz w:val="16"/>
          <w:szCs w:val="16"/>
        </w:rPr>
      </w:pPr>
      <w:r w:rsidRPr="007A510B">
        <w:rPr>
          <w:rFonts w:ascii="Arial" w:hAnsi="Arial" w:cs="Arial"/>
          <w:i/>
          <w:iCs/>
          <w:color w:val="0000FF"/>
          <w:sz w:val="16"/>
          <w:szCs w:val="16"/>
        </w:rPr>
        <w:t>Source: WHO</w:t>
      </w:r>
      <w:r>
        <w:rPr>
          <w:rFonts w:ascii="Times New Roman" w:hAnsi="Times New Roman" w:cs="Times New Roman"/>
          <w:sz w:val="24"/>
          <w:szCs w:val="24"/>
        </w:rPr>
        <w:br w:type="page"/>
      </w:r>
    </w:p>
    <w:p w14:paraId="679B8B2D" w14:textId="54DD443F" w:rsidR="001E0D1A" w:rsidRDefault="001E0D1A" w:rsidP="001E0D1A">
      <w:pPr>
        <w:pStyle w:val="ListParagraph"/>
        <w:spacing w:after="0" w:line="240" w:lineRule="auto"/>
        <w:ind w:left="360" w:right="-424"/>
        <w:rPr>
          <w:rFonts w:ascii="Arial" w:hAnsi="Arial" w:cs="Arial"/>
          <w:b/>
          <w:bCs/>
          <w:sz w:val="16"/>
          <w:szCs w:val="16"/>
        </w:rPr>
      </w:pPr>
      <w:r w:rsidRPr="00D12A90">
        <w:rPr>
          <w:noProof/>
          <w:lang w:val="en-IN" w:eastAsia="en-IN"/>
        </w:rPr>
        <w:lastRenderedPageBreak/>
        <mc:AlternateContent>
          <mc:Choice Requires="wps">
            <w:drawing>
              <wp:anchor distT="36576" distB="36576" distL="36576" distR="36576" simplePos="0" relativeHeight="251800576" behindDoc="0" locked="0" layoutInCell="1" allowOverlap="1" wp14:anchorId="47901953" wp14:editId="03DDB44D">
                <wp:simplePos x="0" y="0"/>
                <wp:positionH relativeFrom="column">
                  <wp:posOffset>-219075</wp:posOffset>
                </wp:positionH>
                <wp:positionV relativeFrom="paragraph">
                  <wp:posOffset>-229870</wp:posOffset>
                </wp:positionV>
                <wp:extent cx="2990850" cy="520065"/>
                <wp:effectExtent l="0" t="0" r="0" b="0"/>
                <wp:wrapNone/>
                <wp:docPr id="19030450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20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241174" w14:textId="09C5D211" w:rsidR="001E0D1A" w:rsidRPr="001E0D1A" w:rsidRDefault="001E0D1A" w:rsidP="001E0D1A">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NCDC Buzz</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901953" id="_x0000_s1041" type="#_x0000_t202" style="position:absolute;left:0;text-align:left;margin-left:-17.25pt;margin-top:-18.1pt;width:235.5pt;height:40.9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" filled="f" stroked="f" strokecolor="black [0]" strokeweight="2pt">
                <v:textbox inset="2.88pt,2.88pt,2.88pt,2.88pt">
                  <w:txbxContent>
                    <w:p w14:paraId="23241174" w14:textId="09C5D211" w:rsidR="001E0D1A" w:rsidRPr="001E0D1A" w:rsidRDefault="001E0D1A" w:rsidP="001E0D1A">
                      <w:pPr>
                        <w:widowControl w:val="0"/>
                        <w:spacing w:after="0" w:line="240" w:lineRule="auto"/>
                        <w:ind w:left="90"/>
                        <w:rPr>
                          <w:rFonts w:ascii="Arial Rounded MT Bold" w:hAnsi="Arial Rounded MT Bold"/>
                          <w:b/>
                          <w:bCs/>
                          <w:color w:val="0080C0"/>
                          <w:sz w:val="40"/>
                          <w:szCs w:val="40"/>
                          <w:lang w:val="en-IN"/>
                        </w:rPr>
                      </w:pPr>
                      <w:r>
                        <w:rPr>
                          <w:rFonts w:ascii="Arial Rounded MT Bold" w:hAnsi="Arial Rounded MT Bold"/>
                          <w:b/>
                          <w:bCs/>
                          <w:color w:val="0080C0"/>
                          <w:sz w:val="40"/>
                          <w:szCs w:val="40"/>
                          <w:lang w:val="en-IN"/>
                        </w:rPr>
                        <w:t>NCDC Buzz</w:t>
                      </w:r>
                    </w:p>
                  </w:txbxContent>
                </v:textbox>
              </v:shape>
            </w:pict>
          </mc:Fallback>
        </mc:AlternateContent>
      </w:r>
    </w:p>
    <w:p w14:paraId="55371AC8" w14:textId="77777777" w:rsidR="001E0D1A" w:rsidRDefault="001E0D1A" w:rsidP="001E0D1A">
      <w:pPr>
        <w:pStyle w:val="ListParagraph"/>
        <w:spacing w:after="0" w:line="240" w:lineRule="auto"/>
        <w:ind w:left="360" w:right="-424"/>
        <w:rPr>
          <w:rFonts w:ascii="Arial" w:hAnsi="Arial" w:cs="Arial"/>
          <w:b/>
          <w:bCs/>
          <w:sz w:val="16"/>
          <w:szCs w:val="16"/>
        </w:rPr>
      </w:pPr>
      <w:r w:rsidRPr="00A066CF">
        <w:rPr>
          <w:noProof/>
          <w:lang w:val="en-IN" w:eastAsia="en-IN"/>
        </w:rPr>
        <mc:AlternateContent>
          <mc:Choice Requires="wps">
            <w:drawing>
              <wp:anchor distT="0" distB="0" distL="114300" distR="114300" simplePos="0" relativeHeight="251798528" behindDoc="0" locked="0" layoutInCell="1" allowOverlap="1" wp14:anchorId="6704A669" wp14:editId="1B937AE0">
                <wp:simplePos x="0" y="0"/>
                <wp:positionH relativeFrom="column">
                  <wp:posOffset>-118745</wp:posOffset>
                </wp:positionH>
                <wp:positionV relativeFrom="paragraph">
                  <wp:posOffset>133721</wp:posOffset>
                </wp:positionV>
                <wp:extent cx="7132320" cy="0"/>
                <wp:effectExtent l="0" t="0" r="0" b="0"/>
                <wp:wrapNone/>
                <wp:docPr id="72760666" name="Straight Connector 72760666"/>
                <wp:cNvGraphicFramePr/>
                <a:graphic xmlns:a="http://schemas.openxmlformats.org/drawingml/2006/main">
                  <a:graphicData uri="http://schemas.microsoft.com/office/word/2010/wordprocessingShape">
                    <wps:wsp>
                      <wps:cNvCnPr/>
                      <wps:spPr>
                        <a:xfrm>
                          <a:off x="0" y="0"/>
                          <a:ext cx="713232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11592301" id="Straight Connector 72760666"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5pt,10.55pt" to="552.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" strokecolor="#4472c4 [3204]" strokeweight="2pt">
                <v:stroke joinstyle="miter"/>
              </v:line>
            </w:pict>
          </mc:Fallback>
        </mc:AlternateContent>
      </w:r>
    </w:p>
    <w:p w14:paraId="3E0B57E7" w14:textId="77777777" w:rsidR="001E0D1A" w:rsidRDefault="001E0D1A" w:rsidP="001E0D1A">
      <w:pPr>
        <w:pStyle w:val="ListParagraph"/>
        <w:spacing w:after="0" w:line="240" w:lineRule="auto"/>
        <w:ind w:left="360" w:right="-424"/>
        <w:rPr>
          <w:rFonts w:ascii="Arial" w:hAnsi="Arial" w:cs="Arial"/>
          <w:b/>
          <w:bCs/>
          <w:sz w:val="16"/>
          <w:szCs w:val="16"/>
        </w:rPr>
      </w:pPr>
    </w:p>
    <w:p w14:paraId="54380C50" w14:textId="77777777" w:rsidR="001E0D1A" w:rsidRDefault="001E0D1A" w:rsidP="001E0D1A">
      <w:pPr>
        <w:pStyle w:val="ListParagraph"/>
        <w:spacing w:after="0" w:line="240" w:lineRule="auto"/>
        <w:ind w:left="360" w:right="-424"/>
        <w:rPr>
          <w:rFonts w:ascii="Arial" w:hAnsi="Arial" w:cs="Arial"/>
          <w:b/>
          <w:bCs/>
          <w:sz w:val="16"/>
          <w:szCs w:val="16"/>
        </w:rPr>
      </w:pPr>
    </w:p>
    <w:tbl>
      <w:tblPr>
        <w:tblStyle w:val="TableGrid"/>
        <w:tblW w:w="11268"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659"/>
        <w:gridCol w:w="5473"/>
      </w:tblGrid>
      <w:tr w:rsidR="00F72766" w14:paraId="01EFC928" w14:textId="77777777" w:rsidTr="00740064">
        <w:tc>
          <w:tcPr>
            <w:tcW w:w="5136" w:type="dxa"/>
          </w:tcPr>
          <w:p w14:paraId="28A5F702" w14:textId="15BA0A10" w:rsidR="001E0D1A" w:rsidRPr="00CE0729" w:rsidRDefault="00F72766" w:rsidP="00CE1EA6">
            <w:pPr>
              <w:spacing w:after="0"/>
              <w:ind w:right="-65"/>
              <w:rPr>
                <w:rFonts w:ascii="Times New Roman" w:hAnsi="Times New Roman" w:cs="Times New Roman"/>
                <w:sz w:val="24"/>
                <w:szCs w:val="24"/>
              </w:rPr>
            </w:pPr>
            <w:r w:rsidRPr="00F72766">
              <w:rPr>
                <w:rFonts w:ascii="Times New Roman" w:hAnsi="Times New Roman" w:cs="Times New Roman"/>
                <w:noProof/>
                <w:sz w:val="24"/>
                <w:szCs w:val="24"/>
              </w:rPr>
              <w:drawing>
                <wp:inline distT="0" distB="0" distL="0" distR="0" wp14:anchorId="1D20CE9F" wp14:editId="7BF7D784">
                  <wp:extent cx="3115558" cy="2890207"/>
                  <wp:effectExtent l="0" t="0" r="8890" b="5715"/>
                  <wp:docPr id="502485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8500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5558" cy="2890207"/>
                          </a:xfrm>
                          <a:prstGeom prst="rect">
                            <a:avLst/>
                          </a:prstGeom>
                        </pic:spPr>
                      </pic:pic>
                    </a:graphicData>
                  </a:graphic>
                </wp:inline>
              </w:drawing>
            </w:r>
          </w:p>
        </w:tc>
        <w:tc>
          <w:tcPr>
            <w:tcW w:w="659" w:type="dxa"/>
          </w:tcPr>
          <w:p w14:paraId="0201D249" w14:textId="77777777" w:rsidR="001E0D1A" w:rsidRDefault="001E0D1A" w:rsidP="00CE1EA6">
            <w:pPr>
              <w:spacing w:after="0"/>
              <w:rPr>
                <w:rFonts w:ascii="Arial" w:hAnsi="Arial" w:cs="Arial"/>
                <w:sz w:val="18"/>
                <w:szCs w:val="18"/>
                <w:lang w:val="en-IN"/>
              </w:rPr>
            </w:pPr>
          </w:p>
        </w:tc>
        <w:tc>
          <w:tcPr>
            <w:tcW w:w="5473" w:type="dxa"/>
          </w:tcPr>
          <w:p w14:paraId="3128B68B" w14:textId="76FF54B3" w:rsidR="00E923FE" w:rsidRPr="000837BC" w:rsidRDefault="006B4E7C" w:rsidP="00E923FE">
            <w:pPr>
              <w:spacing w:after="0"/>
              <w:ind w:right="-13"/>
              <w:jc w:val="center"/>
              <w:rPr>
                <w:rFonts w:ascii="Arial" w:hAnsi="Arial" w:cs="Arial"/>
                <w:b/>
                <w:bCs/>
                <w:sz w:val="16"/>
                <w:szCs w:val="16"/>
              </w:rPr>
            </w:pPr>
            <w:r w:rsidRPr="00210371">
              <w:rPr>
                <w:noProof/>
              </w:rPr>
              <w:drawing>
                <wp:inline distT="0" distB="0" distL="0" distR="0" wp14:anchorId="3C615DD3" wp14:editId="12CC1CAC">
                  <wp:extent cx="3303270" cy="2838450"/>
                  <wp:effectExtent l="0" t="0" r="0" b="0"/>
                  <wp:docPr id="1146170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70794"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10548" cy="2844704"/>
                          </a:xfrm>
                          <a:prstGeom prst="rect">
                            <a:avLst/>
                          </a:prstGeom>
                        </pic:spPr>
                      </pic:pic>
                    </a:graphicData>
                  </a:graphic>
                </wp:inline>
              </w:drawing>
            </w:r>
          </w:p>
        </w:tc>
      </w:tr>
      <w:tr w:rsidR="00740064" w14:paraId="1EB09B0B" w14:textId="77777777" w:rsidTr="00740064">
        <w:tc>
          <w:tcPr>
            <w:tcW w:w="5136" w:type="dxa"/>
          </w:tcPr>
          <w:p w14:paraId="2338A192" w14:textId="77777777" w:rsidR="00740064" w:rsidRPr="00740064" w:rsidRDefault="00740064" w:rsidP="00740064">
            <w:pPr>
              <w:spacing w:after="0"/>
              <w:ind w:right="-65"/>
              <w:jc w:val="center"/>
              <w:rPr>
                <w:noProof/>
                <w:sz w:val="12"/>
                <w:szCs w:val="10"/>
              </w:rPr>
            </w:pPr>
          </w:p>
        </w:tc>
        <w:tc>
          <w:tcPr>
            <w:tcW w:w="659" w:type="dxa"/>
          </w:tcPr>
          <w:p w14:paraId="4E9B27C5" w14:textId="77777777" w:rsidR="00740064" w:rsidRPr="00740064" w:rsidRDefault="00740064" w:rsidP="00CE1EA6">
            <w:pPr>
              <w:spacing w:after="0"/>
              <w:rPr>
                <w:rFonts w:ascii="Arial" w:hAnsi="Arial" w:cs="Arial"/>
                <w:sz w:val="12"/>
                <w:szCs w:val="10"/>
                <w:lang w:val="en-IN"/>
              </w:rPr>
            </w:pPr>
          </w:p>
        </w:tc>
        <w:tc>
          <w:tcPr>
            <w:tcW w:w="5473" w:type="dxa"/>
          </w:tcPr>
          <w:p w14:paraId="31518037" w14:textId="77777777" w:rsidR="00740064" w:rsidRPr="00740064" w:rsidRDefault="00740064" w:rsidP="00E923FE">
            <w:pPr>
              <w:spacing w:after="0"/>
              <w:ind w:right="-13"/>
              <w:jc w:val="center"/>
              <w:rPr>
                <w:noProof/>
                <w:sz w:val="12"/>
                <w:szCs w:val="10"/>
              </w:rPr>
            </w:pPr>
          </w:p>
        </w:tc>
      </w:tr>
      <w:tr w:rsidR="00F72766" w14:paraId="48830E20" w14:textId="77777777" w:rsidTr="00740064">
        <w:tc>
          <w:tcPr>
            <w:tcW w:w="5136" w:type="dxa"/>
          </w:tcPr>
          <w:p w14:paraId="2DCB230B" w14:textId="2D6E7DA4" w:rsidR="00E923FE" w:rsidRPr="00740064" w:rsidRDefault="006B4E7C" w:rsidP="00740064">
            <w:pPr>
              <w:spacing w:after="0"/>
              <w:ind w:right="-65"/>
              <w:jc w:val="center"/>
              <w:rPr>
                <w:noProof/>
              </w:rPr>
            </w:pPr>
            <w:r w:rsidRPr="00740064">
              <w:rPr>
                <w:noProof/>
              </w:rPr>
              <w:drawing>
                <wp:inline distT="0" distB="0" distL="0" distR="0" wp14:anchorId="02D6D346" wp14:editId="26A308C8">
                  <wp:extent cx="3009900" cy="2550795"/>
                  <wp:effectExtent l="0" t="0" r="0" b="1905"/>
                  <wp:docPr id="166724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6842"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2808" cy="2570209"/>
                          </a:xfrm>
                          <a:prstGeom prst="rect">
                            <a:avLst/>
                          </a:prstGeom>
                        </pic:spPr>
                      </pic:pic>
                    </a:graphicData>
                  </a:graphic>
                </wp:inline>
              </w:drawing>
            </w:r>
          </w:p>
        </w:tc>
        <w:tc>
          <w:tcPr>
            <w:tcW w:w="659" w:type="dxa"/>
          </w:tcPr>
          <w:p w14:paraId="650C2F44" w14:textId="77777777" w:rsidR="00E923FE" w:rsidRPr="00740064" w:rsidRDefault="00E923FE" w:rsidP="00CE1EA6">
            <w:pPr>
              <w:spacing w:after="0"/>
              <w:rPr>
                <w:rFonts w:ascii="Arial" w:hAnsi="Arial" w:cs="Arial"/>
                <w:sz w:val="18"/>
                <w:szCs w:val="18"/>
                <w:lang w:val="en-IN"/>
              </w:rPr>
            </w:pPr>
          </w:p>
        </w:tc>
        <w:tc>
          <w:tcPr>
            <w:tcW w:w="5473" w:type="dxa"/>
          </w:tcPr>
          <w:p w14:paraId="1F7E39FB" w14:textId="79600EAC" w:rsidR="00E923FE" w:rsidRPr="00740064" w:rsidRDefault="006B4E7C" w:rsidP="00E923FE">
            <w:pPr>
              <w:spacing w:after="0"/>
              <w:ind w:right="-13"/>
              <w:jc w:val="center"/>
              <w:rPr>
                <w:noProof/>
              </w:rPr>
            </w:pPr>
            <w:r w:rsidRPr="00740064">
              <w:rPr>
                <w:noProof/>
              </w:rPr>
              <w:drawing>
                <wp:inline distT="0" distB="0" distL="0" distR="0" wp14:anchorId="751FC515" wp14:editId="2D8D73DF">
                  <wp:extent cx="3308249" cy="2578100"/>
                  <wp:effectExtent l="0" t="0" r="6985" b="0"/>
                  <wp:docPr id="19721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6140"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11519" cy="2580648"/>
                          </a:xfrm>
                          <a:prstGeom prst="rect">
                            <a:avLst/>
                          </a:prstGeom>
                        </pic:spPr>
                      </pic:pic>
                    </a:graphicData>
                  </a:graphic>
                </wp:inline>
              </w:drawing>
            </w:r>
          </w:p>
        </w:tc>
      </w:tr>
    </w:tbl>
    <w:p w14:paraId="162D92FF" w14:textId="6D85F323" w:rsidR="00E923FE" w:rsidRPr="006D4E39" w:rsidRDefault="00F72766" w:rsidP="00884FC1">
      <w:pPr>
        <w:spacing w:after="0"/>
        <w:ind w:left="-81" w:right="-216"/>
        <w:jc w:val="both"/>
        <w:rPr>
          <w:rFonts w:ascii="Times New Roman" w:eastAsia="Calibri" w:hAnsi="Times New Roman" w:cs="Times New Roman"/>
          <w:i/>
          <w:iCs/>
          <w:color w:val="0000FF"/>
          <w:kern w:val="2"/>
          <w:sz w:val="14"/>
          <w:szCs w:val="14"/>
          <w:lang w:bidi="ar-SA"/>
          <w14:ligatures w14:val="standardContextual"/>
        </w:rPr>
      </w:pPr>
      <w:r w:rsidRPr="003F7161">
        <w:rPr>
          <w:b/>
          <w:bCs/>
          <w:noProof/>
          <w:color w:val="0080C0"/>
          <w:sz w:val="27"/>
          <w:szCs w:val="27"/>
          <w:lang w:val="en-IN" w:eastAsia="en-IN" w:bidi="ar-SA"/>
        </w:rPr>
        <mc:AlternateContent>
          <mc:Choice Requires="wps">
            <w:drawing>
              <wp:anchor distT="0" distB="0" distL="114300" distR="114300" simplePos="0" relativeHeight="251803648" behindDoc="1" locked="0" layoutInCell="1" allowOverlap="1" wp14:anchorId="1B9B8C35" wp14:editId="6D5CB417">
                <wp:simplePos x="0" y="0"/>
                <wp:positionH relativeFrom="page">
                  <wp:posOffset>374015</wp:posOffset>
                </wp:positionH>
                <wp:positionV relativeFrom="paragraph">
                  <wp:posOffset>393700</wp:posOffset>
                </wp:positionV>
                <wp:extent cx="6810375" cy="3172460"/>
                <wp:effectExtent l="0" t="0" r="9525" b="8890"/>
                <wp:wrapNone/>
                <wp:docPr id="11303" name="Rectangle: Rounded Corners 11303"/>
                <wp:cNvGraphicFramePr/>
                <a:graphic xmlns:a="http://schemas.openxmlformats.org/drawingml/2006/main">
                  <a:graphicData uri="http://schemas.microsoft.com/office/word/2010/wordprocessingShape">
                    <wps:wsp>
                      <wps:cNvSpPr/>
                      <wps:spPr>
                        <a:xfrm>
                          <a:off x="0" y="0"/>
                          <a:ext cx="6810375" cy="3172460"/>
                        </a:xfrm>
                        <a:prstGeom prst="roundRect">
                          <a:avLst>
                            <a:gd name="adj" fmla="val 2818"/>
                          </a:avLst>
                        </a:prstGeom>
                        <a:gradFill>
                          <a:gsLst>
                            <a:gs pos="43000">
                              <a:schemeClr val="accent1">
                                <a:lumMod val="5000"/>
                                <a:lumOff val="95000"/>
                              </a:schemeClr>
                            </a:gs>
                            <a:gs pos="100000">
                              <a:srgbClr val="DCE6F2"/>
                            </a:gs>
                          </a:gsLst>
                          <a:lin ang="5400000" scaled="1"/>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DC5598C" id="Rectangle: Rounded Corners 11303" o:spid="_x0000_s1026" style="position:absolute;margin-left:29.45pt;margin-top:31pt;width:536.25pt;height:249.8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" fillcolor="#f6f8fc [180]" stroked="f" strokeweight="2pt">
                <v:fill color2="#dce6f2" colors="0 #f6f8fc;28180f #f6f8fc" focus="100%" type="gradient"/>
                <w10:wrap anchorx="page"/>
              </v:roundrect>
            </w:pict>
          </mc:Fallback>
        </mc:AlternateContent>
      </w:r>
      <w:r w:rsidRPr="003F7161">
        <w:rPr>
          <w:rFonts w:ascii="Arial" w:hAnsi="Arial" w:cs="Arial"/>
          <w:noProof/>
          <w:sz w:val="10"/>
          <w:szCs w:val="10"/>
          <w:lang w:val="en-IN" w:eastAsia="en-IN" w:bidi="ar-SA"/>
        </w:rPr>
        <mc:AlternateContent>
          <mc:Choice Requires="wps">
            <w:drawing>
              <wp:anchor distT="45720" distB="45720" distL="114300" distR="114300" simplePos="0" relativeHeight="251802624" behindDoc="1" locked="0" layoutInCell="1" allowOverlap="1" wp14:anchorId="288CE6AA" wp14:editId="44C7EBF0">
                <wp:simplePos x="0" y="0"/>
                <wp:positionH relativeFrom="margin">
                  <wp:posOffset>0</wp:posOffset>
                </wp:positionH>
                <wp:positionV relativeFrom="paragraph">
                  <wp:posOffset>166370</wp:posOffset>
                </wp:positionV>
                <wp:extent cx="6807200" cy="310896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108960"/>
                        </a:xfrm>
                        <a:prstGeom prst="rect">
                          <a:avLst/>
                        </a:prstGeom>
                        <a:noFill/>
                        <a:ln w="9525">
                          <a:noFill/>
                          <a:miter lim="800000"/>
                          <a:headEnd/>
                          <a:tailEnd/>
                        </a:ln>
                      </wps:spPr>
                      <wps:txbx>
                        <w:txbxContent>
                          <w:p w14:paraId="4004BE1A" w14:textId="77777777" w:rsidR="006D4585" w:rsidRPr="00017E0D" w:rsidRDefault="006D4585" w:rsidP="006D4585">
                            <w:pPr>
                              <w:spacing w:after="120"/>
                              <w:ind w:left="144"/>
                              <w:jc w:val="center"/>
                              <w:rPr>
                                <w:rFonts w:ascii="Times New Roman" w:hAnsi="Times New Roman" w:cs="Times New Roman"/>
                                <w:b/>
                                <w:bCs/>
                                <w:sz w:val="24"/>
                                <w:szCs w:val="24"/>
                              </w:rPr>
                            </w:pPr>
                            <w:bookmarkStart w:id="13" w:name="_Hlk158374968"/>
                            <w:r w:rsidRPr="00017E0D">
                              <w:rPr>
                                <w:rFonts w:ascii="Times New Roman" w:hAnsi="Times New Roman" w:cs="Times New Roman"/>
                                <w:b/>
                                <w:bCs/>
                                <w:color w:val="0000FF"/>
                                <w:sz w:val="24"/>
                                <w:szCs w:val="24"/>
                              </w:rPr>
                              <w:t>Editorial Board</w:t>
                            </w:r>
                          </w:p>
                          <w:p w14:paraId="10FDBF85" w14:textId="77777777" w:rsidR="006D4585" w:rsidRPr="00017E0D" w:rsidRDefault="006D4585" w:rsidP="006D4585">
                            <w:pPr>
                              <w:spacing w:after="80"/>
                              <w:ind w:left="142"/>
                              <w:rPr>
                                <w:rFonts w:ascii="Arial" w:hAnsi="Arial" w:cs="Arial"/>
                                <w:b/>
                                <w:bCs/>
                                <w:sz w:val="18"/>
                                <w:szCs w:val="18"/>
                              </w:rPr>
                            </w:pPr>
                            <w:r w:rsidRPr="00017E0D">
                              <w:rPr>
                                <w:rFonts w:ascii="Arial" w:hAnsi="Arial" w:cs="Arial"/>
                                <w:b/>
                                <w:bCs/>
                                <w:sz w:val="18"/>
                                <w:szCs w:val="18"/>
                              </w:rPr>
                              <w:t>Advisor Editorial board</w:t>
                            </w:r>
                            <w:r w:rsidRPr="00017E0D">
                              <w:rPr>
                                <w:rFonts w:ascii="Arial" w:hAnsi="Arial" w:cs="Arial"/>
                                <w:b/>
                                <w:bCs/>
                                <w:sz w:val="18"/>
                                <w:szCs w:val="18"/>
                              </w:rPr>
                              <w:tab/>
                            </w:r>
                            <w:r>
                              <w:rPr>
                                <w:rFonts w:ascii="Arial" w:hAnsi="Arial" w:cs="Arial"/>
                                <w:b/>
                                <w:bCs/>
                                <w:sz w:val="18"/>
                                <w:szCs w:val="18"/>
                              </w:rPr>
                              <w:tab/>
                            </w:r>
                            <w:r w:rsidRPr="00017E0D">
                              <w:rPr>
                                <w:rFonts w:ascii="Arial" w:hAnsi="Arial" w:cs="Arial"/>
                                <w:sz w:val="18"/>
                                <w:szCs w:val="18"/>
                              </w:rPr>
                              <w:t>Prof. (Dr.) Atul Goel</w:t>
                            </w:r>
                          </w:p>
                          <w:p w14:paraId="71A8FD26" w14:textId="16E20F39"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Chief Editor:</w:t>
                            </w:r>
                            <w:r w:rsidRPr="00017E0D">
                              <w:rPr>
                                <w:rFonts w:ascii="Arial" w:hAnsi="Arial" w:cs="Arial"/>
                                <w:sz w:val="18"/>
                                <w:szCs w:val="18"/>
                              </w:rPr>
                              <w:t xml:space="preserve"> </w:t>
                            </w:r>
                            <w:r w:rsidRPr="00017E0D">
                              <w:rPr>
                                <w:rFonts w:ascii="Arial" w:hAnsi="Arial" w:cs="Arial"/>
                                <w:sz w:val="18"/>
                                <w:szCs w:val="18"/>
                              </w:rPr>
                              <w:tab/>
                            </w:r>
                            <w:r w:rsidRPr="00017E0D">
                              <w:rPr>
                                <w:rFonts w:ascii="Arial" w:hAnsi="Arial" w:cs="Arial"/>
                                <w:sz w:val="18"/>
                                <w:szCs w:val="18"/>
                              </w:rPr>
                              <w:tab/>
                            </w:r>
                            <w:r w:rsidRPr="00017E0D">
                              <w:rPr>
                                <w:rFonts w:ascii="Arial" w:hAnsi="Arial" w:cs="Arial"/>
                                <w:sz w:val="18"/>
                                <w:szCs w:val="18"/>
                              </w:rPr>
                              <w:tab/>
                              <w:t>Dr</w:t>
                            </w:r>
                            <w:r w:rsidR="00A66E3D">
                              <w:rPr>
                                <w:rFonts w:ascii="Arial" w:hAnsi="Arial" w:cs="Arial"/>
                                <w:sz w:val="18"/>
                                <w:szCs w:val="18"/>
                              </w:rPr>
                              <w:t>.</w:t>
                            </w:r>
                            <w:r w:rsidRPr="00017E0D">
                              <w:rPr>
                                <w:rFonts w:ascii="Arial" w:hAnsi="Arial" w:cs="Arial"/>
                                <w:sz w:val="18"/>
                                <w:szCs w:val="18"/>
                              </w:rPr>
                              <w:t xml:space="preserve"> Anil Kumar</w:t>
                            </w:r>
                          </w:p>
                          <w:p w14:paraId="7B047E9B" w14:textId="286A17B7"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Executive Editor</w:t>
                            </w:r>
                            <w:r w:rsidRPr="00017E0D">
                              <w:rPr>
                                <w:rFonts w:ascii="Arial" w:hAnsi="Arial" w:cs="Arial"/>
                                <w:b/>
                                <w:bCs/>
                                <w:sz w:val="18"/>
                                <w:szCs w:val="18"/>
                              </w:rPr>
                              <w:tab/>
                            </w:r>
                            <w:r w:rsidRPr="00017E0D">
                              <w:rPr>
                                <w:rFonts w:ascii="Arial" w:hAnsi="Arial" w:cs="Arial"/>
                                <w:b/>
                                <w:bCs/>
                                <w:sz w:val="18"/>
                                <w:szCs w:val="18"/>
                              </w:rPr>
                              <w:tab/>
                            </w:r>
                            <w:r w:rsidRPr="00017E0D">
                              <w:rPr>
                                <w:rFonts w:ascii="Arial" w:hAnsi="Arial" w:cs="Arial"/>
                                <w:sz w:val="18"/>
                                <w:szCs w:val="18"/>
                              </w:rPr>
                              <w:t>Dr</w:t>
                            </w:r>
                            <w:r w:rsidR="00A66E3D">
                              <w:rPr>
                                <w:rFonts w:ascii="Arial" w:hAnsi="Arial" w:cs="Arial"/>
                                <w:sz w:val="18"/>
                                <w:szCs w:val="18"/>
                              </w:rPr>
                              <w:t>.</w:t>
                            </w:r>
                            <w:r w:rsidRPr="00017E0D">
                              <w:rPr>
                                <w:rFonts w:ascii="Arial" w:hAnsi="Arial" w:cs="Arial"/>
                                <w:sz w:val="18"/>
                                <w:szCs w:val="18"/>
                              </w:rPr>
                              <w:t xml:space="preserve"> Sandhya Kabra</w:t>
                            </w:r>
                          </w:p>
                          <w:p w14:paraId="7679FE69" w14:textId="476BF2AF"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 xml:space="preserve">Assistant Executive Editor    </w:t>
                            </w:r>
                            <w:r>
                              <w:rPr>
                                <w:rFonts w:ascii="Arial" w:hAnsi="Arial" w:cs="Arial"/>
                                <w:b/>
                                <w:bCs/>
                                <w:sz w:val="18"/>
                                <w:szCs w:val="18"/>
                              </w:rPr>
                              <w:tab/>
                            </w:r>
                            <w:r w:rsidRPr="00017E0D">
                              <w:rPr>
                                <w:rFonts w:ascii="Arial" w:hAnsi="Arial" w:cs="Arial"/>
                                <w:sz w:val="18"/>
                                <w:szCs w:val="18"/>
                              </w:rPr>
                              <w:t>Dr</w:t>
                            </w:r>
                            <w:r w:rsidR="00A66E3D">
                              <w:rPr>
                                <w:rFonts w:ascii="Arial" w:hAnsi="Arial" w:cs="Arial"/>
                                <w:sz w:val="18"/>
                                <w:szCs w:val="18"/>
                              </w:rPr>
                              <w:t>.</w:t>
                            </w:r>
                            <w:r w:rsidRPr="00017E0D">
                              <w:rPr>
                                <w:rFonts w:ascii="Arial" w:hAnsi="Arial" w:cs="Arial"/>
                                <w:sz w:val="18"/>
                                <w:szCs w:val="18"/>
                              </w:rPr>
                              <w:t xml:space="preserve"> Meera Dhuria</w:t>
                            </w:r>
                          </w:p>
                          <w:p w14:paraId="4121F6F5" w14:textId="44EDCA46" w:rsidR="006D4585" w:rsidRPr="00017E0D" w:rsidRDefault="006D4585" w:rsidP="006D4585">
                            <w:pPr>
                              <w:spacing w:after="80"/>
                              <w:ind w:left="142" w:hanging="2880"/>
                              <w:jc w:val="both"/>
                              <w:rPr>
                                <w:rFonts w:ascii="Arial" w:hAnsi="Arial" w:cs="Arial"/>
                                <w:sz w:val="18"/>
                                <w:szCs w:val="18"/>
                              </w:rPr>
                            </w:pPr>
                            <w:r w:rsidRPr="00017E0D">
                              <w:rPr>
                                <w:rFonts w:ascii="Arial" w:hAnsi="Arial" w:cs="Arial"/>
                                <w:b/>
                                <w:bCs/>
                                <w:sz w:val="18"/>
                                <w:szCs w:val="18"/>
                              </w:rPr>
                              <w:t xml:space="preserve">Editorial Panel: </w:t>
                            </w:r>
                            <w:r w:rsidRPr="00017E0D">
                              <w:rPr>
                                <w:rFonts w:ascii="Arial" w:hAnsi="Arial" w:cs="Arial"/>
                                <w:b/>
                                <w:bCs/>
                                <w:sz w:val="18"/>
                                <w:szCs w:val="18"/>
                              </w:rPr>
                              <w:tab/>
                              <w:t>Editorial Panel</w:t>
                            </w:r>
                            <w:r w:rsidRPr="00017E0D">
                              <w:rPr>
                                <w:rFonts w:ascii="Arial" w:hAnsi="Arial" w:cs="Arial"/>
                                <w:sz w:val="18"/>
                                <w:szCs w:val="18"/>
                              </w:rPr>
                              <w:tab/>
                            </w:r>
                            <w:r w:rsidRPr="00017E0D">
                              <w:rPr>
                                <w:rFonts w:ascii="Arial" w:hAnsi="Arial" w:cs="Arial"/>
                                <w:sz w:val="18"/>
                                <w:szCs w:val="18"/>
                              </w:rPr>
                              <w:tab/>
                            </w:r>
                            <w:r>
                              <w:rPr>
                                <w:rFonts w:ascii="Arial" w:hAnsi="Arial" w:cs="Arial"/>
                                <w:sz w:val="18"/>
                                <w:szCs w:val="18"/>
                              </w:rPr>
                              <w:tab/>
                            </w:r>
                            <w:r w:rsidRPr="00017E0D">
                              <w:rPr>
                                <w:rFonts w:ascii="Arial" w:hAnsi="Arial" w:cs="Arial"/>
                                <w:sz w:val="18"/>
                                <w:szCs w:val="18"/>
                              </w:rPr>
                              <w:t>Drs.</w:t>
                            </w:r>
                            <w:r w:rsidR="00F71A31">
                              <w:rPr>
                                <w:rFonts w:ascii="Arial" w:hAnsi="Arial" w:cs="Arial"/>
                                <w:sz w:val="18"/>
                                <w:szCs w:val="18"/>
                              </w:rPr>
                              <w:t xml:space="preserve"> </w:t>
                            </w:r>
                            <w:r w:rsidRPr="00017E0D">
                              <w:rPr>
                                <w:rFonts w:ascii="Arial" w:hAnsi="Arial" w:cs="Arial"/>
                                <w:sz w:val="18"/>
                                <w:szCs w:val="18"/>
                              </w:rPr>
                              <w:t>Arti Bahl, Aakash Shrivastava, Simrita Singh, Tanzin Dikid,</w:t>
                            </w:r>
                          </w:p>
                          <w:p w14:paraId="4F0BF5BC" w14:textId="77777777" w:rsidR="006D4585" w:rsidRPr="00017E0D" w:rsidRDefault="006D4585" w:rsidP="006D4585">
                            <w:pPr>
                              <w:spacing w:after="80"/>
                              <w:ind w:left="2160" w:firstLine="720"/>
                              <w:jc w:val="both"/>
                              <w:rPr>
                                <w:rFonts w:ascii="Arial" w:hAnsi="Arial" w:cs="Arial"/>
                                <w:sz w:val="18"/>
                                <w:szCs w:val="18"/>
                              </w:rPr>
                            </w:pPr>
                            <w:r w:rsidRPr="00017E0D">
                              <w:rPr>
                                <w:rFonts w:ascii="Arial" w:hAnsi="Arial" w:cs="Arial"/>
                                <w:sz w:val="18"/>
                                <w:szCs w:val="18"/>
                              </w:rPr>
                              <w:t>Himanshu Chauhan, Simmi Tiwari, Vinay Garg, Monil Singhai, Purva Sarkate</w:t>
                            </w:r>
                          </w:p>
                          <w:p w14:paraId="18DF1A3F" w14:textId="2FEC4FD1" w:rsidR="006D4585" w:rsidRPr="00017E0D" w:rsidRDefault="006D4585" w:rsidP="006D4585">
                            <w:pPr>
                              <w:spacing w:after="80"/>
                              <w:ind w:firstLine="142"/>
                              <w:rPr>
                                <w:rFonts w:ascii="Arial" w:hAnsi="Arial" w:cs="Arial"/>
                                <w:sz w:val="18"/>
                                <w:szCs w:val="18"/>
                              </w:rPr>
                            </w:pPr>
                            <w:r w:rsidRPr="00017E0D">
                              <w:rPr>
                                <w:rFonts w:ascii="Arial" w:hAnsi="Arial" w:cs="Arial"/>
                                <w:b/>
                                <w:bCs/>
                                <w:sz w:val="18"/>
                                <w:szCs w:val="18"/>
                              </w:rPr>
                              <w:t>Editorial Coordinator:</w:t>
                            </w:r>
                            <w:r w:rsidRPr="00017E0D">
                              <w:rPr>
                                <w:rFonts w:ascii="Arial" w:hAnsi="Arial" w:cs="Arial"/>
                                <w:sz w:val="18"/>
                                <w:szCs w:val="18"/>
                              </w:rPr>
                              <w:t xml:space="preserve"> </w:t>
                            </w:r>
                            <w:r w:rsidRPr="00017E0D">
                              <w:rPr>
                                <w:rFonts w:ascii="Arial" w:hAnsi="Arial" w:cs="Arial"/>
                                <w:sz w:val="18"/>
                                <w:szCs w:val="18"/>
                              </w:rPr>
                              <w:tab/>
                            </w:r>
                            <w:r>
                              <w:rPr>
                                <w:rFonts w:ascii="Arial" w:hAnsi="Arial" w:cs="Arial"/>
                                <w:sz w:val="18"/>
                                <w:szCs w:val="18"/>
                              </w:rPr>
                              <w:tab/>
                            </w:r>
                            <w:r w:rsidRPr="00017E0D">
                              <w:rPr>
                                <w:rFonts w:ascii="Arial" w:hAnsi="Arial" w:cs="Arial"/>
                                <w:sz w:val="18"/>
                                <w:szCs w:val="18"/>
                              </w:rPr>
                              <w:t>Dr</w:t>
                            </w:r>
                            <w:r w:rsidR="00A66E3D">
                              <w:rPr>
                                <w:rFonts w:ascii="Arial" w:hAnsi="Arial" w:cs="Arial"/>
                                <w:sz w:val="18"/>
                                <w:szCs w:val="18"/>
                              </w:rPr>
                              <w:t>.</w:t>
                            </w:r>
                            <w:r w:rsidRPr="00017E0D">
                              <w:rPr>
                                <w:rFonts w:ascii="Arial" w:hAnsi="Arial" w:cs="Arial"/>
                                <w:sz w:val="18"/>
                                <w:szCs w:val="18"/>
                              </w:rPr>
                              <w:t xml:space="preserve"> Suneet Kaur </w:t>
                            </w:r>
                          </w:p>
                          <w:p w14:paraId="41FE9A69" w14:textId="77777777"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Design and Layout:</w:t>
                            </w:r>
                            <w:r w:rsidRPr="00017E0D">
                              <w:rPr>
                                <w:rFonts w:ascii="Arial" w:hAnsi="Arial" w:cs="Arial"/>
                                <w:sz w:val="18"/>
                                <w:szCs w:val="18"/>
                              </w:rPr>
                              <w:tab/>
                            </w:r>
                            <w:r w:rsidRPr="00017E0D">
                              <w:rPr>
                                <w:rFonts w:ascii="Arial" w:hAnsi="Arial" w:cs="Arial"/>
                                <w:sz w:val="18"/>
                                <w:szCs w:val="18"/>
                              </w:rPr>
                              <w:tab/>
                              <w:t>Abhishek Saini</w:t>
                            </w:r>
                          </w:p>
                          <w:p w14:paraId="5F767879" w14:textId="77777777" w:rsidR="006D4585" w:rsidRPr="00017E0D" w:rsidRDefault="006D4585" w:rsidP="006D4585">
                            <w:pPr>
                              <w:spacing w:after="80"/>
                              <w:ind w:left="142"/>
                              <w:rPr>
                                <w:rFonts w:ascii="Arial" w:hAnsi="Arial" w:cs="Arial"/>
                                <w:b/>
                                <w:bCs/>
                                <w:sz w:val="18"/>
                                <w:szCs w:val="18"/>
                              </w:rPr>
                            </w:pPr>
                            <w:r w:rsidRPr="00017E0D">
                              <w:rPr>
                                <w:rFonts w:ascii="Arial" w:hAnsi="Arial" w:cs="Arial"/>
                                <w:b/>
                                <w:bCs/>
                                <w:sz w:val="18"/>
                                <w:szCs w:val="18"/>
                              </w:rPr>
                              <w:t xml:space="preserve">For comments and inputs, e-mail </w:t>
                            </w:r>
                            <w:r w:rsidRPr="00017E0D">
                              <w:rPr>
                                <w:rFonts w:ascii="Arial" w:hAnsi="Arial" w:cs="Arial"/>
                                <w:b/>
                                <w:bCs/>
                                <w:color w:val="0000FF"/>
                                <w:sz w:val="18"/>
                                <w:szCs w:val="18"/>
                              </w:rPr>
                              <w:t>ncdcnewsletter21@gmail.com</w:t>
                            </w:r>
                            <w:r w:rsidRPr="00017E0D">
                              <w:rPr>
                                <w:rFonts w:ascii="Arial" w:hAnsi="Arial" w:cs="Arial"/>
                                <w:b/>
                                <w:bCs/>
                                <w:sz w:val="18"/>
                                <w:szCs w:val="18"/>
                              </w:rPr>
                              <w:t xml:space="preserve"> </w:t>
                            </w:r>
                          </w:p>
                          <w:p w14:paraId="5EF89AFD" w14:textId="77777777" w:rsidR="006D4585" w:rsidRPr="00017E0D" w:rsidRDefault="006D4585" w:rsidP="006D4585">
                            <w:pPr>
                              <w:spacing w:after="0"/>
                              <w:ind w:left="142"/>
                              <w:jc w:val="both"/>
                              <w:rPr>
                                <w:rFonts w:ascii="Arial" w:hAnsi="Arial" w:cs="Arial"/>
                                <w:sz w:val="18"/>
                                <w:szCs w:val="18"/>
                              </w:rPr>
                            </w:pPr>
                            <w:r w:rsidRPr="00017E0D">
                              <w:rPr>
                                <w:rFonts w:ascii="Arial" w:hAnsi="Arial" w:cs="Arial"/>
                                <w:color w:val="000000" w:themeColor="text1"/>
                                <w:sz w:val="18"/>
                                <w:szCs w:val="18"/>
                              </w:rPr>
                              <w:t>Digital Library section.</w:t>
                            </w:r>
                            <w:r w:rsidRPr="00017E0D">
                              <w:rPr>
                                <w:rFonts w:ascii="Arial" w:hAnsi="Arial" w:cs="Arial"/>
                                <w:sz w:val="18"/>
                                <w:szCs w:val="18"/>
                              </w:rPr>
                              <w:t xml:space="preserve"> Address: National Centre for Disease Control, 22-Sham Nath Marg, Delhi — 110054</w:t>
                            </w:r>
                            <w:r>
                              <w:rPr>
                                <w:rFonts w:ascii="Arial" w:hAnsi="Arial" w:cs="Arial"/>
                                <w:sz w:val="18"/>
                                <w:szCs w:val="18"/>
                              </w:rPr>
                              <w:t>.</w:t>
                            </w:r>
                            <w:r w:rsidRPr="00017E0D">
                              <w:rPr>
                                <w:rFonts w:ascii="Arial" w:hAnsi="Arial" w:cs="Arial"/>
                                <w:sz w:val="18"/>
                                <w:szCs w:val="18"/>
                              </w:rPr>
                              <w:t xml:space="preserve"> India the editorial board does not hold any responsibility for the materials contained in this publication which is based on information available from various sources. Reproduction of material from the NCDC Newsletter, in part or in whole, is encouraged, as long as credits and acknowledgement are given. The article/s may be cited as </w:t>
                            </w:r>
                            <w:r w:rsidRPr="00017E0D">
                              <w:rPr>
                                <w:rFonts w:ascii="Arial" w:hAnsi="Arial" w:cs="Arial"/>
                                <w:b/>
                                <w:bCs/>
                                <w:color w:val="000000" w:themeColor="text1"/>
                                <w:sz w:val="18"/>
                                <w:szCs w:val="18"/>
                              </w:rPr>
                              <w:t>Author, Year, Article Title, NCDC Newsletter, Volume (), Issue () Quarter, Page</w:t>
                            </w:r>
                          </w:p>
                          <w:p w14:paraId="025EBE5F" w14:textId="77777777" w:rsidR="006D4585" w:rsidRPr="00017E0D" w:rsidRDefault="006D4585" w:rsidP="006D4585">
                            <w:pPr>
                              <w:spacing w:after="0"/>
                              <w:ind w:left="142" w:right="-209"/>
                              <w:rPr>
                                <w:rFonts w:ascii="Arial" w:hAnsi="Arial" w:cs="Arial"/>
                                <w:color w:val="000000" w:themeColor="text1"/>
                                <w:sz w:val="18"/>
                                <w:szCs w:val="18"/>
                              </w:rPr>
                            </w:pPr>
                            <w:r w:rsidRPr="00017E0D">
                              <w:rPr>
                                <w:rFonts w:ascii="Arial" w:hAnsi="Arial" w:cs="Arial"/>
                                <w:sz w:val="18"/>
                                <w:szCs w:val="18"/>
                              </w:rPr>
                              <w:t>Online version of NCDC Newsletter is available at NCDC website</w:t>
                            </w:r>
                            <w:r w:rsidRPr="00017E0D">
                              <w:rPr>
                                <w:rFonts w:ascii="Arial" w:hAnsi="Arial" w:cs="Arial"/>
                                <w:b/>
                                <w:bCs/>
                                <w:sz w:val="18"/>
                                <w:szCs w:val="18"/>
                              </w:rPr>
                              <w:t xml:space="preserve"> </w:t>
                            </w:r>
                            <w:hyperlink r:id="rId31" w:history="1">
                              <w:r w:rsidRPr="00017E0D">
                                <w:rPr>
                                  <w:rStyle w:val="Hyperlink"/>
                                  <w:rFonts w:ascii="Arial" w:hAnsi="Arial" w:cs="Arial"/>
                                  <w:b/>
                                  <w:bCs/>
                                  <w:sz w:val="18"/>
                                  <w:szCs w:val="18"/>
                                </w:rPr>
                                <w:t>www.ncdc.gov.in</w:t>
                              </w:r>
                            </w:hyperlink>
                            <w:r w:rsidRPr="00017E0D">
                              <w:rPr>
                                <w:rFonts w:ascii="Arial" w:hAnsi="Arial" w:cs="Arial"/>
                                <w:b/>
                                <w:bCs/>
                                <w:color w:val="0000FF"/>
                                <w:sz w:val="18"/>
                                <w:szCs w:val="18"/>
                              </w:rPr>
                              <w:t xml:space="preserve"> </w:t>
                            </w:r>
                            <w:r w:rsidRPr="00017E0D">
                              <w:rPr>
                                <w:rFonts w:ascii="Arial" w:hAnsi="Arial" w:cs="Arial"/>
                                <w:color w:val="000000" w:themeColor="text1"/>
                                <w:sz w:val="18"/>
                                <w:szCs w:val="18"/>
                              </w:rPr>
                              <w:t>under Resource/Digital Library Section</w:t>
                            </w:r>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CE6AA" id="_x0000_s1042" type="#_x0000_t202" style="position:absolute;left:0;text-align:left;margin-left:0;margin-top:13.1pt;width:536pt;height:244.8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1/gEAANY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" filled="f" stroked="f">
                <v:textbox>
                  <w:txbxContent>
                    <w:p w14:paraId="4004BE1A" w14:textId="77777777" w:rsidR="006D4585" w:rsidRPr="00017E0D" w:rsidRDefault="006D4585" w:rsidP="006D4585">
                      <w:pPr>
                        <w:spacing w:after="120"/>
                        <w:ind w:left="144"/>
                        <w:jc w:val="center"/>
                        <w:rPr>
                          <w:rFonts w:ascii="Times New Roman" w:hAnsi="Times New Roman" w:cs="Times New Roman"/>
                          <w:b/>
                          <w:bCs/>
                          <w:sz w:val="24"/>
                          <w:szCs w:val="24"/>
                        </w:rPr>
                      </w:pPr>
                      <w:bookmarkStart w:id="15" w:name="_Hlk158374968"/>
                      <w:r w:rsidRPr="00017E0D">
                        <w:rPr>
                          <w:rFonts w:ascii="Times New Roman" w:hAnsi="Times New Roman" w:cs="Times New Roman"/>
                          <w:b/>
                          <w:bCs/>
                          <w:color w:val="0000FF"/>
                          <w:sz w:val="24"/>
                          <w:szCs w:val="24"/>
                        </w:rPr>
                        <w:t>Editorial Board</w:t>
                      </w:r>
                    </w:p>
                    <w:p w14:paraId="10FDBF85" w14:textId="77777777" w:rsidR="006D4585" w:rsidRPr="00017E0D" w:rsidRDefault="006D4585" w:rsidP="006D4585">
                      <w:pPr>
                        <w:spacing w:after="80"/>
                        <w:ind w:left="142"/>
                        <w:rPr>
                          <w:rFonts w:ascii="Arial" w:hAnsi="Arial" w:cs="Arial"/>
                          <w:b/>
                          <w:bCs/>
                          <w:sz w:val="18"/>
                          <w:szCs w:val="18"/>
                        </w:rPr>
                      </w:pPr>
                      <w:r w:rsidRPr="00017E0D">
                        <w:rPr>
                          <w:rFonts w:ascii="Arial" w:hAnsi="Arial" w:cs="Arial"/>
                          <w:b/>
                          <w:bCs/>
                          <w:sz w:val="18"/>
                          <w:szCs w:val="18"/>
                        </w:rPr>
                        <w:t>Advisor Editorial board</w:t>
                      </w:r>
                      <w:r w:rsidRPr="00017E0D">
                        <w:rPr>
                          <w:rFonts w:ascii="Arial" w:hAnsi="Arial" w:cs="Arial"/>
                          <w:b/>
                          <w:bCs/>
                          <w:sz w:val="18"/>
                          <w:szCs w:val="18"/>
                        </w:rPr>
                        <w:tab/>
                      </w:r>
                      <w:r>
                        <w:rPr>
                          <w:rFonts w:ascii="Arial" w:hAnsi="Arial" w:cs="Arial"/>
                          <w:b/>
                          <w:bCs/>
                          <w:sz w:val="18"/>
                          <w:szCs w:val="18"/>
                        </w:rPr>
                        <w:tab/>
                      </w:r>
                      <w:r w:rsidRPr="00017E0D">
                        <w:rPr>
                          <w:rFonts w:ascii="Arial" w:hAnsi="Arial" w:cs="Arial"/>
                          <w:sz w:val="18"/>
                          <w:szCs w:val="18"/>
                        </w:rPr>
                        <w:t>Prof. (Dr.) Atul Goel</w:t>
                      </w:r>
                    </w:p>
                    <w:p w14:paraId="71A8FD26" w14:textId="16E20F39"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Chief Editor:</w:t>
                      </w:r>
                      <w:r w:rsidRPr="00017E0D">
                        <w:rPr>
                          <w:rFonts w:ascii="Arial" w:hAnsi="Arial" w:cs="Arial"/>
                          <w:sz w:val="18"/>
                          <w:szCs w:val="18"/>
                        </w:rPr>
                        <w:t xml:space="preserve"> </w:t>
                      </w:r>
                      <w:r w:rsidRPr="00017E0D">
                        <w:rPr>
                          <w:rFonts w:ascii="Arial" w:hAnsi="Arial" w:cs="Arial"/>
                          <w:sz w:val="18"/>
                          <w:szCs w:val="18"/>
                        </w:rPr>
                        <w:tab/>
                      </w:r>
                      <w:r w:rsidRPr="00017E0D">
                        <w:rPr>
                          <w:rFonts w:ascii="Arial" w:hAnsi="Arial" w:cs="Arial"/>
                          <w:sz w:val="18"/>
                          <w:szCs w:val="18"/>
                        </w:rPr>
                        <w:tab/>
                      </w:r>
                      <w:r w:rsidRPr="00017E0D">
                        <w:rPr>
                          <w:rFonts w:ascii="Arial" w:hAnsi="Arial" w:cs="Arial"/>
                          <w:sz w:val="18"/>
                          <w:szCs w:val="18"/>
                        </w:rPr>
                        <w:tab/>
                        <w:t>Dr</w:t>
                      </w:r>
                      <w:r w:rsidR="00A66E3D">
                        <w:rPr>
                          <w:rFonts w:ascii="Arial" w:hAnsi="Arial" w:cs="Arial"/>
                          <w:sz w:val="18"/>
                          <w:szCs w:val="18"/>
                        </w:rPr>
                        <w:t>.</w:t>
                      </w:r>
                      <w:r w:rsidRPr="00017E0D">
                        <w:rPr>
                          <w:rFonts w:ascii="Arial" w:hAnsi="Arial" w:cs="Arial"/>
                          <w:sz w:val="18"/>
                          <w:szCs w:val="18"/>
                        </w:rPr>
                        <w:t xml:space="preserve"> Anil Kumar</w:t>
                      </w:r>
                    </w:p>
                    <w:p w14:paraId="7B047E9B" w14:textId="286A17B7"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Executive Editor</w:t>
                      </w:r>
                      <w:r w:rsidRPr="00017E0D">
                        <w:rPr>
                          <w:rFonts w:ascii="Arial" w:hAnsi="Arial" w:cs="Arial"/>
                          <w:b/>
                          <w:bCs/>
                          <w:sz w:val="18"/>
                          <w:szCs w:val="18"/>
                        </w:rPr>
                        <w:tab/>
                      </w:r>
                      <w:r w:rsidRPr="00017E0D">
                        <w:rPr>
                          <w:rFonts w:ascii="Arial" w:hAnsi="Arial" w:cs="Arial"/>
                          <w:b/>
                          <w:bCs/>
                          <w:sz w:val="18"/>
                          <w:szCs w:val="18"/>
                        </w:rPr>
                        <w:tab/>
                      </w:r>
                      <w:r w:rsidRPr="00017E0D">
                        <w:rPr>
                          <w:rFonts w:ascii="Arial" w:hAnsi="Arial" w:cs="Arial"/>
                          <w:sz w:val="18"/>
                          <w:szCs w:val="18"/>
                        </w:rPr>
                        <w:t>Dr</w:t>
                      </w:r>
                      <w:r w:rsidR="00A66E3D">
                        <w:rPr>
                          <w:rFonts w:ascii="Arial" w:hAnsi="Arial" w:cs="Arial"/>
                          <w:sz w:val="18"/>
                          <w:szCs w:val="18"/>
                        </w:rPr>
                        <w:t>.</w:t>
                      </w:r>
                      <w:r w:rsidRPr="00017E0D">
                        <w:rPr>
                          <w:rFonts w:ascii="Arial" w:hAnsi="Arial" w:cs="Arial"/>
                          <w:sz w:val="18"/>
                          <w:szCs w:val="18"/>
                        </w:rPr>
                        <w:t xml:space="preserve"> Sandhya Kabra</w:t>
                      </w:r>
                    </w:p>
                    <w:p w14:paraId="7679FE69" w14:textId="476BF2AF"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 xml:space="preserve">Assistant Executive Editor    </w:t>
                      </w:r>
                      <w:r>
                        <w:rPr>
                          <w:rFonts w:ascii="Arial" w:hAnsi="Arial" w:cs="Arial"/>
                          <w:b/>
                          <w:bCs/>
                          <w:sz w:val="18"/>
                          <w:szCs w:val="18"/>
                        </w:rPr>
                        <w:tab/>
                      </w:r>
                      <w:r w:rsidRPr="00017E0D">
                        <w:rPr>
                          <w:rFonts w:ascii="Arial" w:hAnsi="Arial" w:cs="Arial"/>
                          <w:sz w:val="18"/>
                          <w:szCs w:val="18"/>
                        </w:rPr>
                        <w:t>Dr</w:t>
                      </w:r>
                      <w:r w:rsidR="00A66E3D">
                        <w:rPr>
                          <w:rFonts w:ascii="Arial" w:hAnsi="Arial" w:cs="Arial"/>
                          <w:sz w:val="18"/>
                          <w:szCs w:val="18"/>
                        </w:rPr>
                        <w:t>.</w:t>
                      </w:r>
                      <w:r w:rsidRPr="00017E0D">
                        <w:rPr>
                          <w:rFonts w:ascii="Arial" w:hAnsi="Arial" w:cs="Arial"/>
                          <w:sz w:val="18"/>
                          <w:szCs w:val="18"/>
                        </w:rPr>
                        <w:t xml:space="preserve"> Meera Dhuria</w:t>
                      </w:r>
                    </w:p>
                    <w:p w14:paraId="4121F6F5" w14:textId="44EDCA46" w:rsidR="006D4585" w:rsidRPr="00017E0D" w:rsidRDefault="006D4585" w:rsidP="006D4585">
                      <w:pPr>
                        <w:spacing w:after="80"/>
                        <w:ind w:left="142" w:hanging="2880"/>
                        <w:jc w:val="both"/>
                        <w:rPr>
                          <w:rFonts w:ascii="Arial" w:hAnsi="Arial" w:cs="Arial"/>
                          <w:sz w:val="18"/>
                          <w:szCs w:val="18"/>
                        </w:rPr>
                      </w:pPr>
                      <w:r w:rsidRPr="00017E0D">
                        <w:rPr>
                          <w:rFonts w:ascii="Arial" w:hAnsi="Arial" w:cs="Arial"/>
                          <w:b/>
                          <w:bCs/>
                          <w:sz w:val="18"/>
                          <w:szCs w:val="18"/>
                        </w:rPr>
                        <w:t xml:space="preserve">Editorial Panel: </w:t>
                      </w:r>
                      <w:r w:rsidRPr="00017E0D">
                        <w:rPr>
                          <w:rFonts w:ascii="Arial" w:hAnsi="Arial" w:cs="Arial"/>
                          <w:b/>
                          <w:bCs/>
                          <w:sz w:val="18"/>
                          <w:szCs w:val="18"/>
                        </w:rPr>
                        <w:tab/>
                        <w:t>Editorial Panel</w:t>
                      </w:r>
                      <w:r w:rsidRPr="00017E0D">
                        <w:rPr>
                          <w:rFonts w:ascii="Arial" w:hAnsi="Arial" w:cs="Arial"/>
                          <w:sz w:val="18"/>
                          <w:szCs w:val="18"/>
                        </w:rPr>
                        <w:tab/>
                      </w:r>
                      <w:r w:rsidRPr="00017E0D">
                        <w:rPr>
                          <w:rFonts w:ascii="Arial" w:hAnsi="Arial" w:cs="Arial"/>
                          <w:sz w:val="18"/>
                          <w:szCs w:val="18"/>
                        </w:rPr>
                        <w:tab/>
                      </w:r>
                      <w:r>
                        <w:rPr>
                          <w:rFonts w:ascii="Arial" w:hAnsi="Arial" w:cs="Arial"/>
                          <w:sz w:val="18"/>
                          <w:szCs w:val="18"/>
                        </w:rPr>
                        <w:tab/>
                      </w:r>
                      <w:r w:rsidRPr="00017E0D">
                        <w:rPr>
                          <w:rFonts w:ascii="Arial" w:hAnsi="Arial" w:cs="Arial"/>
                          <w:sz w:val="18"/>
                          <w:szCs w:val="18"/>
                        </w:rPr>
                        <w:t>Drs.</w:t>
                      </w:r>
                      <w:r w:rsidR="00F71A31">
                        <w:rPr>
                          <w:rFonts w:ascii="Arial" w:hAnsi="Arial" w:cs="Arial"/>
                          <w:sz w:val="18"/>
                          <w:szCs w:val="18"/>
                        </w:rPr>
                        <w:t xml:space="preserve"> </w:t>
                      </w:r>
                      <w:r w:rsidRPr="00017E0D">
                        <w:rPr>
                          <w:rFonts w:ascii="Arial" w:hAnsi="Arial" w:cs="Arial"/>
                          <w:sz w:val="18"/>
                          <w:szCs w:val="18"/>
                        </w:rPr>
                        <w:t>Arti Bahl, Aakash Shrivastava, Simrita Singh, Tanzin Dikid,</w:t>
                      </w:r>
                    </w:p>
                    <w:p w14:paraId="4F0BF5BC" w14:textId="77777777" w:rsidR="006D4585" w:rsidRPr="00017E0D" w:rsidRDefault="006D4585" w:rsidP="006D4585">
                      <w:pPr>
                        <w:spacing w:after="80"/>
                        <w:ind w:left="2160" w:firstLine="720"/>
                        <w:jc w:val="both"/>
                        <w:rPr>
                          <w:rFonts w:ascii="Arial" w:hAnsi="Arial" w:cs="Arial"/>
                          <w:sz w:val="18"/>
                          <w:szCs w:val="18"/>
                        </w:rPr>
                      </w:pPr>
                      <w:r w:rsidRPr="00017E0D">
                        <w:rPr>
                          <w:rFonts w:ascii="Arial" w:hAnsi="Arial" w:cs="Arial"/>
                          <w:sz w:val="18"/>
                          <w:szCs w:val="18"/>
                        </w:rPr>
                        <w:t>Himanshu Chauhan, Simmi Tiwari, Vinay Garg, Monil Singhai, Purva Sarkate</w:t>
                      </w:r>
                    </w:p>
                    <w:p w14:paraId="18DF1A3F" w14:textId="2FEC4FD1" w:rsidR="006D4585" w:rsidRPr="00017E0D" w:rsidRDefault="006D4585" w:rsidP="006D4585">
                      <w:pPr>
                        <w:spacing w:after="80"/>
                        <w:ind w:firstLine="142"/>
                        <w:rPr>
                          <w:rFonts w:ascii="Arial" w:hAnsi="Arial" w:cs="Arial"/>
                          <w:sz w:val="18"/>
                          <w:szCs w:val="18"/>
                        </w:rPr>
                      </w:pPr>
                      <w:r w:rsidRPr="00017E0D">
                        <w:rPr>
                          <w:rFonts w:ascii="Arial" w:hAnsi="Arial" w:cs="Arial"/>
                          <w:b/>
                          <w:bCs/>
                          <w:sz w:val="18"/>
                          <w:szCs w:val="18"/>
                        </w:rPr>
                        <w:t>Editorial Coordinator:</w:t>
                      </w:r>
                      <w:r w:rsidRPr="00017E0D">
                        <w:rPr>
                          <w:rFonts w:ascii="Arial" w:hAnsi="Arial" w:cs="Arial"/>
                          <w:sz w:val="18"/>
                          <w:szCs w:val="18"/>
                        </w:rPr>
                        <w:t xml:space="preserve"> </w:t>
                      </w:r>
                      <w:r w:rsidRPr="00017E0D">
                        <w:rPr>
                          <w:rFonts w:ascii="Arial" w:hAnsi="Arial" w:cs="Arial"/>
                          <w:sz w:val="18"/>
                          <w:szCs w:val="18"/>
                        </w:rPr>
                        <w:tab/>
                      </w:r>
                      <w:r>
                        <w:rPr>
                          <w:rFonts w:ascii="Arial" w:hAnsi="Arial" w:cs="Arial"/>
                          <w:sz w:val="18"/>
                          <w:szCs w:val="18"/>
                        </w:rPr>
                        <w:tab/>
                      </w:r>
                      <w:r w:rsidRPr="00017E0D">
                        <w:rPr>
                          <w:rFonts w:ascii="Arial" w:hAnsi="Arial" w:cs="Arial"/>
                          <w:sz w:val="18"/>
                          <w:szCs w:val="18"/>
                        </w:rPr>
                        <w:t>Dr</w:t>
                      </w:r>
                      <w:r w:rsidR="00A66E3D">
                        <w:rPr>
                          <w:rFonts w:ascii="Arial" w:hAnsi="Arial" w:cs="Arial"/>
                          <w:sz w:val="18"/>
                          <w:szCs w:val="18"/>
                        </w:rPr>
                        <w:t>.</w:t>
                      </w:r>
                      <w:r w:rsidRPr="00017E0D">
                        <w:rPr>
                          <w:rFonts w:ascii="Arial" w:hAnsi="Arial" w:cs="Arial"/>
                          <w:sz w:val="18"/>
                          <w:szCs w:val="18"/>
                        </w:rPr>
                        <w:t xml:space="preserve"> Suneet Kaur </w:t>
                      </w:r>
                    </w:p>
                    <w:p w14:paraId="41FE9A69" w14:textId="77777777" w:rsidR="006D4585" w:rsidRPr="00017E0D" w:rsidRDefault="006D4585" w:rsidP="006D4585">
                      <w:pPr>
                        <w:spacing w:after="80"/>
                        <w:ind w:left="142"/>
                        <w:rPr>
                          <w:rFonts w:ascii="Arial" w:hAnsi="Arial" w:cs="Arial"/>
                          <w:sz w:val="18"/>
                          <w:szCs w:val="18"/>
                        </w:rPr>
                      </w:pPr>
                      <w:r w:rsidRPr="00017E0D">
                        <w:rPr>
                          <w:rFonts w:ascii="Arial" w:hAnsi="Arial" w:cs="Arial"/>
                          <w:b/>
                          <w:bCs/>
                          <w:sz w:val="18"/>
                          <w:szCs w:val="18"/>
                        </w:rPr>
                        <w:t>Design and Layout:</w:t>
                      </w:r>
                      <w:r w:rsidRPr="00017E0D">
                        <w:rPr>
                          <w:rFonts w:ascii="Arial" w:hAnsi="Arial" w:cs="Arial"/>
                          <w:sz w:val="18"/>
                          <w:szCs w:val="18"/>
                        </w:rPr>
                        <w:tab/>
                      </w:r>
                      <w:r w:rsidRPr="00017E0D">
                        <w:rPr>
                          <w:rFonts w:ascii="Arial" w:hAnsi="Arial" w:cs="Arial"/>
                          <w:sz w:val="18"/>
                          <w:szCs w:val="18"/>
                        </w:rPr>
                        <w:tab/>
                        <w:t>Abhishek Saini</w:t>
                      </w:r>
                    </w:p>
                    <w:p w14:paraId="5F767879" w14:textId="77777777" w:rsidR="006D4585" w:rsidRPr="00017E0D" w:rsidRDefault="006D4585" w:rsidP="006D4585">
                      <w:pPr>
                        <w:spacing w:after="80"/>
                        <w:ind w:left="142"/>
                        <w:rPr>
                          <w:rFonts w:ascii="Arial" w:hAnsi="Arial" w:cs="Arial"/>
                          <w:b/>
                          <w:bCs/>
                          <w:sz w:val="18"/>
                          <w:szCs w:val="18"/>
                        </w:rPr>
                      </w:pPr>
                      <w:r w:rsidRPr="00017E0D">
                        <w:rPr>
                          <w:rFonts w:ascii="Arial" w:hAnsi="Arial" w:cs="Arial"/>
                          <w:b/>
                          <w:bCs/>
                          <w:sz w:val="18"/>
                          <w:szCs w:val="18"/>
                        </w:rPr>
                        <w:t xml:space="preserve">For comments and inputs, e-mail </w:t>
                      </w:r>
                      <w:r w:rsidRPr="00017E0D">
                        <w:rPr>
                          <w:rFonts w:ascii="Arial" w:hAnsi="Arial" w:cs="Arial"/>
                          <w:b/>
                          <w:bCs/>
                          <w:color w:val="0000FF"/>
                          <w:sz w:val="18"/>
                          <w:szCs w:val="18"/>
                        </w:rPr>
                        <w:t>ncdcnewsletter21@gmail.com</w:t>
                      </w:r>
                      <w:r w:rsidRPr="00017E0D">
                        <w:rPr>
                          <w:rFonts w:ascii="Arial" w:hAnsi="Arial" w:cs="Arial"/>
                          <w:b/>
                          <w:bCs/>
                          <w:sz w:val="18"/>
                          <w:szCs w:val="18"/>
                        </w:rPr>
                        <w:t xml:space="preserve"> </w:t>
                      </w:r>
                    </w:p>
                    <w:p w14:paraId="5EF89AFD" w14:textId="77777777" w:rsidR="006D4585" w:rsidRPr="00017E0D" w:rsidRDefault="006D4585" w:rsidP="006D4585">
                      <w:pPr>
                        <w:spacing w:after="0"/>
                        <w:ind w:left="142"/>
                        <w:jc w:val="both"/>
                        <w:rPr>
                          <w:rFonts w:ascii="Arial" w:hAnsi="Arial" w:cs="Arial"/>
                          <w:sz w:val="18"/>
                          <w:szCs w:val="18"/>
                        </w:rPr>
                      </w:pPr>
                      <w:r w:rsidRPr="00017E0D">
                        <w:rPr>
                          <w:rFonts w:ascii="Arial" w:hAnsi="Arial" w:cs="Arial"/>
                          <w:color w:val="000000" w:themeColor="text1"/>
                          <w:sz w:val="18"/>
                          <w:szCs w:val="18"/>
                        </w:rPr>
                        <w:t>Digital Library section.</w:t>
                      </w:r>
                      <w:r w:rsidRPr="00017E0D">
                        <w:rPr>
                          <w:rFonts w:ascii="Arial" w:hAnsi="Arial" w:cs="Arial"/>
                          <w:sz w:val="18"/>
                          <w:szCs w:val="18"/>
                        </w:rPr>
                        <w:t xml:space="preserve"> Address: National Centre for Disease Control, 22-Sham Nath Marg, Delhi — 110054</w:t>
                      </w:r>
                      <w:r>
                        <w:rPr>
                          <w:rFonts w:ascii="Arial" w:hAnsi="Arial" w:cs="Arial"/>
                          <w:sz w:val="18"/>
                          <w:szCs w:val="18"/>
                        </w:rPr>
                        <w:t>.</w:t>
                      </w:r>
                      <w:r w:rsidRPr="00017E0D">
                        <w:rPr>
                          <w:rFonts w:ascii="Arial" w:hAnsi="Arial" w:cs="Arial"/>
                          <w:sz w:val="18"/>
                          <w:szCs w:val="18"/>
                        </w:rPr>
                        <w:t xml:space="preserve"> India the editorial board does not hold any responsibility for the materials contained in this publication which is based on information available from various sources. Reproduction of material from the NCDC Newsletter, in part or in whole, is encouraged, as long as credits and acknowledgement are given. The article/s may be cited as </w:t>
                      </w:r>
                      <w:r w:rsidRPr="00017E0D">
                        <w:rPr>
                          <w:rFonts w:ascii="Arial" w:hAnsi="Arial" w:cs="Arial"/>
                          <w:b/>
                          <w:bCs/>
                          <w:color w:val="000000" w:themeColor="text1"/>
                          <w:sz w:val="18"/>
                          <w:szCs w:val="18"/>
                        </w:rPr>
                        <w:t>Author, Year, Article Title, NCDC Newsletter, Volume (), Issue () Quarter, Page</w:t>
                      </w:r>
                    </w:p>
                    <w:p w14:paraId="025EBE5F" w14:textId="77777777" w:rsidR="006D4585" w:rsidRPr="00017E0D" w:rsidRDefault="006D4585" w:rsidP="006D4585">
                      <w:pPr>
                        <w:spacing w:after="0"/>
                        <w:ind w:left="142" w:right="-209"/>
                        <w:rPr>
                          <w:rFonts w:ascii="Arial" w:hAnsi="Arial" w:cs="Arial"/>
                          <w:color w:val="000000" w:themeColor="text1"/>
                          <w:sz w:val="18"/>
                          <w:szCs w:val="18"/>
                        </w:rPr>
                      </w:pPr>
                      <w:r w:rsidRPr="00017E0D">
                        <w:rPr>
                          <w:rFonts w:ascii="Arial" w:hAnsi="Arial" w:cs="Arial"/>
                          <w:sz w:val="18"/>
                          <w:szCs w:val="18"/>
                        </w:rPr>
                        <w:t>Online version of NCDC Newsletter is available at NCDC website</w:t>
                      </w:r>
                      <w:r w:rsidRPr="00017E0D">
                        <w:rPr>
                          <w:rFonts w:ascii="Arial" w:hAnsi="Arial" w:cs="Arial"/>
                          <w:b/>
                          <w:bCs/>
                          <w:sz w:val="18"/>
                          <w:szCs w:val="18"/>
                        </w:rPr>
                        <w:t xml:space="preserve"> </w:t>
                      </w:r>
                      <w:hyperlink r:id="rId32" w:history="1">
                        <w:r w:rsidRPr="00017E0D">
                          <w:rPr>
                            <w:rStyle w:val="Hyperlink"/>
                            <w:rFonts w:ascii="Arial" w:hAnsi="Arial" w:cs="Arial"/>
                            <w:b/>
                            <w:bCs/>
                            <w:sz w:val="18"/>
                            <w:szCs w:val="18"/>
                          </w:rPr>
                          <w:t>www.ncdc.gov.in</w:t>
                        </w:r>
                      </w:hyperlink>
                      <w:r w:rsidRPr="00017E0D">
                        <w:rPr>
                          <w:rFonts w:ascii="Arial" w:hAnsi="Arial" w:cs="Arial"/>
                          <w:b/>
                          <w:bCs/>
                          <w:color w:val="0000FF"/>
                          <w:sz w:val="18"/>
                          <w:szCs w:val="18"/>
                        </w:rPr>
                        <w:t xml:space="preserve"> </w:t>
                      </w:r>
                      <w:r w:rsidRPr="00017E0D">
                        <w:rPr>
                          <w:rFonts w:ascii="Arial" w:hAnsi="Arial" w:cs="Arial"/>
                          <w:color w:val="000000" w:themeColor="text1"/>
                          <w:sz w:val="18"/>
                          <w:szCs w:val="18"/>
                        </w:rPr>
                        <w:t>under Resource/Digital Library Section</w:t>
                      </w:r>
                      <w:bookmarkEnd w:id="15"/>
                    </w:p>
                  </w:txbxContent>
                </v:textbox>
                <w10:wrap type="topAndBottom" anchorx="margin"/>
              </v:shape>
            </w:pict>
          </mc:Fallback>
        </mc:AlternateContent>
      </w:r>
    </w:p>
    <w:sectPr w:rsidR="00E923FE" w:rsidRPr="006D4E39" w:rsidSect="00552AD2">
      <w:type w:val="continuous"/>
      <w:pgSz w:w="11906" w:h="16838"/>
      <w:pgMar w:top="900" w:right="737" w:bottom="540" w:left="450" w:header="708" w:footer="708" w:gutter="0"/>
      <w:cols w:space="8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35600" w14:textId="77777777" w:rsidR="00F20AEB" w:rsidRDefault="00F20AEB" w:rsidP="000B2A93">
      <w:pPr>
        <w:spacing w:after="0" w:line="240" w:lineRule="auto"/>
      </w:pPr>
      <w:r>
        <w:separator/>
      </w:r>
    </w:p>
  </w:endnote>
  <w:endnote w:type="continuationSeparator" w:id="0">
    <w:p w14:paraId="27EAE74F" w14:textId="77777777" w:rsidR="00F20AEB" w:rsidRDefault="00F20AEB" w:rsidP="000B2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Palatino">
    <w:altName w:val="Book Antiqua"/>
    <w:charset w:val="00"/>
    <w:family w:val="roman"/>
    <w:pitch w:val="variable"/>
    <w:sig w:usb0="00000007" w:usb1="00000000" w:usb2="00000000" w:usb3="00000000" w:csb0="00000093" w:csb1="00000000"/>
  </w:font>
  <w:font w:name="AR PL UKai CN">
    <w:charset w:val="80"/>
    <w:family w:val="auto"/>
    <w:pitch w:val="variable"/>
    <w:sig w:usb0="A00002FF" w:usb1="3ACFFDFF" w:usb2="00000036" w:usb3="00000000" w:csb0="0016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349CC" w14:textId="77777777" w:rsidR="00F20AEB" w:rsidRDefault="00F20AEB" w:rsidP="000B2A93">
      <w:pPr>
        <w:spacing w:after="0" w:line="240" w:lineRule="auto"/>
      </w:pPr>
      <w:r>
        <w:separator/>
      </w:r>
    </w:p>
  </w:footnote>
  <w:footnote w:type="continuationSeparator" w:id="0">
    <w:p w14:paraId="47F8AC65" w14:textId="77777777" w:rsidR="00F20AEB" w:rsidRDefault="00F20AEB" w:rsidP="000B2A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72951"/>
    <w:multiLevelType w:val="multilevel"/>
    <w:tmpl w:val="7B526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82B95"/>
    <w:multiLevelType w:val="hybridMultilevel"/>
    <w:tmpl w:val="59B4AE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16F9"/>
    <w:multiLevelType w:val="hybridMultilevel"/>
    <w:tmpl w:val="256E5798"/>
    <w:lvl w:ilvl="0" w:tplc="C95A37B4">
      <w:start w:val="1"/>
      <w:numFmt w:val="decimal"/>
      <w:lvlText w:val="%1."/>
      <w:lvlJc w:val="left"/>
      <w:pPr>
        <w:tabs>
          <w:tab w:val="num" w:pos="720"/>
        </w:tabs>
        <w:ind w:left="720" w:hanging="360"/>
      </w:pPr>
      <w:rPr>
        <w:b/>
        <w:bCs/>
      </w:rPr>
    </w:lvl>
    <w:lvl w:ilvl="1" w:tplc="952C27BE" w:tentative="1">
      <w:start w:val="1"/>
      <w:numFmt w:val="decimal"/>
      <w:lvlText w:val="%2."/>
      <w:lvlJc w:val="left"/>
      <w:pPr>
        <w:tabs>
          <w:tab w:val="num" w:pos="1440"/>
        </w:tabs>
        <w:ind w:left="1440" w:hanging="360"/>
      </w:pPr>
    </w:lvl>
    <w:lvl w:ilvl="2" w:tplc="F0B4D74E" w:tentative="1">
      <w:start w:val="1"/>
      <w:numFmt w:val="decimal"/>
      <w:lvlText w:val="%3."/>
      <w:lvlJc w:val="left"/>
      <w:pPr>
        <w:tabs>
          <w:tab w:val="num" w:pos="2160"/>
        </w:tabs>
        <w:ind w:left="2160" w:hanging="360"/>
      </w:pPr>
    </w:lvl>
    <w:lvl w:ilvl="3" w:tplc="647C50B8" w:tentative="1">
      <w:start w:val="1"/>
      <w:numFmt w:val="decimal"/>
      <w:lvlText w:val="%4."/>
      <w:lvlJc w:val="left"/>
      <w:pPr>
        <w:tabs>
          <w:tab w:val="num" w:pos="2880"/>
        </w:tabs>
        <w:ind w:left="2880" w:hanging="360"/>
      </w:pPr>
    </w:lvl>
    <w:lvl w:ilvl="4" w:tplc="F2368C6C" w:tentative="1">
      <w:start w:val="1"/>
      <w:numFmt w:val="decimal"/>
      <w:lvlText w:val="%5."/>
      <w:lvlJc w:val="left"/>
      <w:pPr>
        <w:tabs>
          <w:tab w:val="num" w:pos="3600"/>
        </w:tabs>
        <w:ind w:left="3600" w:hanging="360"/>
      </w:pPr>
    </w:lvl>
    <w:lvl w:ilvl="5" w:tplc="8B4095EE" w:tentative="1">
      <w:start w:val="1"/>
      <w:numFmt w:val="decimal"/>
      <w:lvlText w:val="%6."/>
      <w:lvlJc w:val="left"/>
      <w:pPr>
        <w:tabs>
          <w:tab w:val="num" w:pos="4320"/>
        </w:tabs>
        <w:ind w:left="4320" w:hanging="360"/>
      </w:pPr>
    </w:lvl>
    <w:lvl w:ilvl="6" w:tplc="535677EA" w:tentative="1">
      <w:start w:val="1"/>
      <w:numFmt w:val="decimal"/>
      <w:lvlText w:val="%7."/>
      <w:lvlJc w:val="left"/>
      <w:pPr>
        <w:tabs>
          <w:tab w:val="num" w:pos="5040"/>
        </w:tabs>
        <w:ind w:left="5040" w:hanging="360"/>
      </w:pPr>
    </w:lvl>
    <w:lvl w:ilvl="7" w:tplc="C4D48DA6" w:tentative="1">
      <w:start w:val="1"/>
      <w:numFmt w:val="decimal"/>
      <w:lvlText w:val="%8."/>
      <w:lvlJc w:val="left"/>
      <w:pPr>
        <w:tabs>
          <w:tab w:val="num" w:pos="5760"/>
        </w:tabs>
        <w:ind w:left="5760" w:hanging="360"/>
      </w:pPr>
    </w:lvl>
    <w:lvl w:ilvl="8" w:tplc="87E49F9E" w:tentative="1">
      <w:start w:val="1"/>
      <w:numFmt w:val="decimal"/>
      <w:lvlText w:val="%9."/>
      <w:lvlJc w:val="left"/>
      <w:pPr>
        <w:tabs>
          <w:tab w:val="num" w:pos="6480"/>
        </w:tabs>
        <w:ind w:left="6480" w:hanging="360"/>
      </w:pPr>
    </w:lvl>
  </w:abstractNum>
  <w:abstractNum w:abstractNumId="3" w15:restartNumberingAfterBreak="0">
    <w:nsid w:val="10FE0F56"/>
    <w:multiLevelType w:val="multilevel"/>
    <w:tmpl w:val="25709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0810A6"/>
    <w:multiLevelType w:val="hybridMultilevel"/>
    <w:tmpl w:val="DBCC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2B85A65"/>
    <w:multiLevelType w:val="multilevel"/>
    <w:tmpl w:val="8110C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i w:val="0"/>
        <w:iCs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41D475B"/>
    <w:multiLevelType w:val="multilevel"/>
    <w:tmpl w:val="87EE20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b w:val="0"/>
        <w:bCs/>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AD2C2E"/>
    <w:multiLevelType w:val="hybridMultilevel"/>
    <w:tmpl w:val="2DBCD262"/>
    <w:lvl w:ilvl="0" w:tplc="7F6E0A14">
      <w:start w:val="1"/>
      <w:numFmt w:val="bullet"/>
      <w:lvlText w:val=""/>
      <w:lvlJc w:val="left"/>
      <w:pPr>
        <w:tabs>
          <w:tab w:val="num" w:pos="720"/>
        </w:tabs>
        <w:ind w:left="720" w:hanging="360"/>
      </w:pPr>
      <w:rPr>
        <w:rFonts w:ascii="Wingdings" w:hAnsi="Wingdings" w:hint="default"/>
      </w:rPr>
    </w:lvl>
    <w:lvl w:ilvl="1" w:tplc="2514E0B4" w:tentative="1">
      <w:start w:val="1"/>
      <w:numFmt w:val="bullet"/>
      <w:lvlText w:val=""/>
      <w:lvlJc w:val="left"/>
      <w:pPr>
        <w:tabs>
          <w:tab w:val="num" w:pos="1440"/>
        </w:tabs>
        <w:ind w:left="1440" w:hanging="360"/>
      </w:pPr>
      <w:rPr>
        <w:rFonts w:ascii="Wingdings" w:hAnsi="Wingdings" w:hint="default"/>
      </w:rPr>
    </w:lvl>
    <w:lvl w:ilvl="2" w:tplc="D8606E48" w:tentative="1">
      <w:start w:val="1"/>
      <w:numFmt w:val="bullet"/>
      <w:lvlText w:val=""/>
      <w:lvlJc w:val="left"/>
      <w:pPr>
        <w:tabs>
          <w:tab w:val="num" w:pos="2160"/>
        </w:tabs>
        <w:ind w:left="2160" w:hanging="360"/>
      </w:pPr>
      <w:rPr>
        <w:rFonts w:ascii="Wingdings" w:hAnsi="Wingdings" w:hint="default"/>
      </w:rPr>
    </w:lvl>
    <w:lvl w:ilvl="3" w:tplc="22A4746E" w:tentative="1">
      <w:start w:val="1"/>
      <w:numFmt w:val="bullet"/>
      <w:lvlText w:val=""/>
      <w:lvlJc w:val="left"/>
      <w:pPr>
        <w:tabs>
          <w:tab w:val="num" w:pos="2880"/>
        </w:tabs>
        <w:ind w:left="2880" w:hanging="360"/>
      </w:pPr>
      <w:rPr>
        <w:rFonts w:ascii="Wingdings" w:hAnsi="Wingdings" w:hint="default"/>
      </w:rPr>
    </w:lvl>
    <w:lvl w:ilvl="4" w:tplc="1C680C6E" w:tentative="1">
      <w:start w:val="1"/>
      <w:numFmt w:val="bullet"/>
      <w:lvlText w:val=""/>
      <w:lvlJc w:val="left"/>
      <w:pPr>
        <w:tabs>
          <w:tab w:val="num" w:pos="3600"/>
        </w:tabs>
        <w:ind w:left="3600" w:hanging="360"/>
      </w:pPr>
      <w:rPr>
        <w:rFonts w:ascii="Wingdings" w:hAnsi="Wingdings" w:hint="default"/>
      </w:rPr>
    </w:lvl>
    <w:lvl w:ilvl="5" w:tplc="376488C0" w:tentative="1">
      <w:start w:val="1"/>
      <w:numFmt w:val="bullet"/>
      <w:lvlText w:val=""/>
      <w:lvlJc w:val="left"/>
      <w:pPr>
        <w:tabs>
          <w:tab w:val="num" w:pos="4320"/>
        </w:tabs>
        <w:ind w:left="4320" w:hanging="360"/>
      </w:pPr>
      <w:rPr>
        <w:rFonts w:ascii="Wingdings" w:hAnsi="Wingdings" w:hint="default"/>
      </w:rPr>
    </w:lvl>
    <w:lvl w:ilvl="6" w:tplc="B3E27D42" w:tentative="1">
      <w:start w:val="1"/>
      <w:numFmt w:val="bullet"/>
      <w:lvlText w:val=""/>
      <w:lvlJc w:val="left"/>
      <w:pPr>
        <w:tabs>
          <w:tab w:val="num" w:pos="5040"/>
        </w:tabs>
        <w:ind w:left="5040" w:hanging="360"/>
      </w:pPr>
      <w:rPr>
        <w:rFonts w:ascii="Wingdings" w:hAnsi="Wingdings" w:hint="default"/>
      </w:rPr>
    </w:lvl>
    <w:lvl w:ilvl="7" w:tplc="D47890F6" w:tentative="1">
      <w:start w:val="1"/>
      <w:numFmt w:val="bullet"/>
      <w:lvlText w:val=""/>
      <w:lvlJc w:val="left"/>
      <w:pPr>
        <w:tabs>
          <w:tab w:val="num" w:pos="5760"/>
        </w:tabs>
        <w:ind w:left="5760" w:hanging="360"/>
      </w:pPr>
      <w:rPr>
        <w:rFonts w:ascii="Wingdings" w:hAnsi="Wingdings" w:hint="default"/>
      </w:rPr>
    </w:lvl>
    <w:lvl w:ilvl="8" w:tplc="949A85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9070A"/>
    <w:multiLevelType w:val="hybridMultilevel"/>
    <w:tmpl w:val="606ED05A"/>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 w15:restartNumberingAfterBreak="0">
    <w:nsid w:val="1D952679"/>
    <w:multiLevelType w:val="hybridMultilevel"/>
    <w:tmpl w:val="6F965FD6"/>
    <w:lvl w:ilvl="0" w:tplc="7284A53E">
      <w:start w:val="1"/>
      <w:numFmt w:val="bullet"/>
      <w:lvlText w:val=""/>
      <w:lvlJc w:val="left"/>
      <w:pPr>
        <w:ind w:left="808" w:hanging="360"/>
      </w:pPr>
      <w:rPr>
        <w:rFonts w:ascii="Symbol" w:hAnsi="Symbol"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10" w15:restartNumberingAfterBreak="0">
    <w:nsid w:val="1E5B2E0B"/>
    <w:multiLevelType w:val="hybridMultilevel"/>
    <w:tmpl w:val="2ACAF09A"/>
    <w:lvl w:ilvl="0" w:tplc="7284A53E">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E6965BD"/>
    <w:multiLevelType w:val="multilevel"/>
    <w:tmpl w:val="931AD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9B3121"/>
    <w:multiLevelType w:val="hybridMultilevel"/>
    <w:tmpl w:val="7D8839A0"/>
    <w:lvl w:ilvl="0" w:tplc="7284A53E">
      <w:start w:val="1"/>
      <w:numFmt w:val="bullet"/>
      <w:lvlText w:val=""/>
      <w:lvlJc w:val="left"/>
      <w:pPr>
        <w:ind w:left="808" w:hanging="360"/>
      </w:pPr>
      <w:rPr>
        <w:rFonts w:ascii="Symbol" w:hAnsi="Symbol"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13" w15:restartNumberingAfterBreak="0">
    <w:nsid w:val="270A518E"/>
    <w:multiLevelType w:val="hybridMultilevel"/>
    <w:tmpl w:val="F3EE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3827A8"/>
    <w:multiLevelType w:val="multilevel"/>
    <w:tmpl w:val="26FAC0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400073"/>
    <w:multiLevelType w:val="hybridMultilevel"/>
    <w:tmpl w:val="F02EBDBC"/>
    <w:lvl w:ilvl="0" w:tplc="7284A53E">
      <w:start w:val="1"/>
      <w:numFmt w:val="bullet"/>
      <w:lvlText w:val=""/>
      <w:lvlJc w:val="left"/>
      <w:pPr>
        <w:ind w:left="808" w:hanging="360"/>
      </w:pPr>
      <w:rPr>
        <w:rFonts w:ascii="Symbol" w:hAnsi="Symbol"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16" w15:restartNumberingAfterBreak="0">
    <w:nsid w:val="37130AD8"/>
    <w:multiLevelType w:val="multilevel"/>
    <w:tmpl w:val="7EC48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D9B2C25"/>
    <w:multiLevelType w:val="hybridMultilevel"/>
    <w:tmpl w:val="8C0E6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D9490C"/>
    <w:multiLevelType w:val="hybridMultilevel"/>
    <w:tmpl w:val="1552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E06FE"/>
    <w:multiLevelType w:val="multilevel"/>
    <w:tmpl w:val="C79AF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A001A6"/>
    <w:multiLevelType w:val="multilevel"/>
    <w:tmpl w:val="B812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8D6CCF"/>
    <w:multiLevelType w:val="hybridMultilevel"/>
    <w:tmpl w:val="27B82900"/>
    <w:lvl w:ilvl="0" w:tplc="4FAA7B80">
      <w:start w:val="1"/>
      <w:numFmt w:val="decimal"/>
      <w:lvlText w:val="%1."/>
      <w:lvlJc w:val="left"/>
      <w:pPr>
        <w:ind w:left="72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7B2F15"/>
    <w:multiLevelType w:val="multilevel"/>
    <w:tmpl w:val="C8781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910F0F"/>
    <w:multiLevelType w:val="hybridMultilevel"/>
    <w:tmpl w:val="501C9BBA"/>
    <w:lvl w:ilvl="0" w:tplc="DD52180E">
      <w:start w:val="3"/>
      <w:numFmt w:val="decimal"/>
      <w:lvlText w:val="%1."/>
      <w:lvlJc w:val="left"/>
      <w:pPr>
        <w:ind w:left="720" w:hanging="360"/>
      </w:pPr>
      <w:rPr>
        <w:rFonts w:ascii="Times New Roman" w:eastAsia="Calibri" w:hAnsi="Times New Roman" w:cs="Times New Roman"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3A6E9B"/>
    <w:multiLevelType w:val="multilevel"/>
    <w:tmpl w:val="F9EA2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FC4FE0"/>
    <w:multiLevelType w:val="multilevel"/>
    <w:tmpl w:val="FEC67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0DE47C0"/>
    <w:multiLevelType w:val="hybridMultilevel"/>
    <w:tmpl w:val="AB462C9A"/>
    <w:lvl w:ilvl="0" w:tplc="66CAC31C">
      <w:start w:val="1"/>
      <w:numFmt w:val="bullet"/>
      <w:lvlText w:val=""/>
      <w:lvlJc w:val="left"/>
      <w:pPr>
        <w:tabs>
          <w:tab w:val="num" w:pos="720"/>
        </w:tabs>
        <w:ind w:left="720" w:hanging="360"/>
      </w:pPr>
      <w:rPr>
        <w:rFonts w:ascii="Wingdings" w:hAnsi="Wingdings" w:hint="default"/>
      </w:rPr>
    </w:lvl>
    <w:lvl w:ilvl="1" w:tplc="BF6401EE" w:tentative="1">
      <w:start w:val="1"/>
      <w:numFmt w:val="bullet"/>
      <w:lvlText w:val=""/>
      <w:lvlJc w:val="left"/>
      <w:pPr>
        <w:tabs>
          <w:tab w:val="num" w:pos="1440"/>
        </w:tabs>
        <w:ind w:left="1440" w:hanging="360"/>
      </w:pPr>
      <w:rPr>
        <w:rFonts w:ascii="Wingdings" w:hAnsi="Wingdings" w:hint="default"/>
      </w:rPr>
    </w:lvl>
    <w:lvl w:ilvl="2" w:tplc="567C46D8" w:tentative="1">
      <w:start w:val="1"/>
      <w:numFmt w:val="bullet"/>
      <w:lvlText w:val=""/>
      <w:lvlJc w:val="left"/>
      <w:pPr>
        <w:tabs>
          <w:tab w:val="num" w:pos="2160"/>
        </w:tabs>
        <w:ind w:left="2160" w:hanging="360"/>
      </w:pPr>
      <w:rPr>
        <w:rFonts w:ascii="Wingdings" w:hAnsi="Wingdings" w:hint="default"/>
      </w:rPr>
    </w:lvl>
    <w:lvl w:ilvl="3" w:tplc="3FEE20F4" w:tentative="1">
      <w:start w:val="1"/>
      <w:numFmt w:val="bullet"/>
      <w:lvlText w:val=""/>
      <w:lvlJc w:val="left"/>
      <w:pPr>
        <w:tabs>
          <w:tab w:val="num" w:pos="2880"/>
        </w:tabs>
        <w:ind w:left="2880" w:hanging="360"/>
      </w:pPr>
      <w:rPr>
        <w:rFonts w:ascii="Wingdings" w:hAnsi="Wingdings" w:hint="default"/>
      </w:rPr>
    </w:lvl>
    <w:lvl w:ilvl="4" w:tplc="BBAE8C0C" w:tentative="1">
      <w:start w:val="1"/>
      <w:numFmt w:val="bullet"/>
      <w:lvlText w:val=""/>
      <w:lvlJc w:val="left"/>
      <w:pPr>
        <w:tabs>
          <w:tab w:val="num" w:pos="3600"/>
        </w:tabs>
        <w:ind w:left="3600" w:hanging="360"/>
      </w:pPr>
      <w:rPr>
        <w:rFonts w:ascii="Wingdings" w:hAnsi="Wingdings" w:hint="default"/>
      </w:rPr>
    </w:lvl>
    <w:lvl w:ilvl="5" w:tplc="531CD8C8" w:tentative="1">
      <w:start w:val="1"/>
      <w:numFmt w:val="bullet"/>
      <w:lvlText w:val=""/>
      <w:lvlJc w:val="left"/>
      <w:pPr>
        <w:tabs>
          <w:tab w:val="num" w:pos="4320"/>
        </w:tabs>
        <w:ind w:left="4320" w:hanging="360"/>
      </w:pPr>
      <w:rPr>
        <w:rFonts w:ascii="Wingdings" w:hAnsi="Wingdings" w:hint="default"/>
      </w:rPr>
    </w:lvl>
    <w:lvl w:ilvl="6" w:tplc="2CDE99BC" w:tentative="1">
      <w:start w:val="1"/>
      <w:numFmt w:val="bullet"/>
      <w:lvlText w:val=""/>
      <w:lvlJc w:val="left"/>
      <w:pPr>
        <w:tabs>
          <w:tab w:val="num" w:pos="5040"/>
        </w:tabs>
        <w:ind w:left="5040" w:hanging="360"/>
      </w:pPr>
      <w:rPr>
        <w:rFonts w:ascii="Wingdings" w:hAnsi="Wingdings" w:hint="default"/>
      </w:rPr>
    </w:lvl>
    <w:lvl w:ilvl="7" w:tplc="321A81C8" w:tentative="1">
      <w:start w:val="1"/>
      <w:numFmt w:val="bullet"/>
      <w:lvlText w:val=""/>
      <w:lvlJc w:val="left"/>
      <w:pPr>
        <w:tabs>
          <w:tab w:val="num" w:pos="5760"/>
        </w:tabs>
        <w:ind w:left="5760" w:hanging="360"/>
      </w:pPr>
      <w:rPr>
        <w:rFonts w:ascii="Wingdings" w:hAnsi="Wingdings" w:hint="default"/>
      </w:rPr>
    </w:lvl>
    <w:lvl w:ilvl="8" w:tplc="6BF4078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557A1"/>
    <w:multiLevelType w:val="hybridMultilevel"/>
    <w:tmpl w:val="63F884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1A2266"/>
    <w:multiLevelType w:val="multilevel"/>
    <w:tmpl w:val="96689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967777"/>
    <w:multiLevelType w:val="hybridMultilevel"/>
    <w:tmpl w:val="BBF6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4007F2"/>
    <w:multiLevelType w:val="multilevel"/>
    <w:tmpl w:val="FF52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FCD2328"/>
    <w:multiLevelType w:val="multilevel"/>
    <w:tmpl w:val="D200E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8028647">
    <w:abstractNumId w:val="10"/>
  </w:num>
  <w:num w:numId="2" w16cid:durableId="1738164538">
    <w:abstractNumId w:val="12"/>
  </w:num>
  <w:num w:numId="3" w16cid:durableId="1887180172">
    <w:abstractNumId w:val="15"/>
  </w:num>
  <w:num w:numId="4" w16cid:durableId="681979389">
    <w:abstractNumId w:val="9"/>
  </w:num>
  <w:num w:numId="5" w16cid:durableId="1436364310">
    <w:abstractNumId w:val="4"/>
  </w:num>
  <w:num w:numId="6" w16cid:durableId="7061505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64228121">
    <w:abstractNumId w:val="6"/>
  </w:num>
  <w:num w:numId="8" w16cid:durableId="1469125954">
    <w:abstractNumId w:val="5"/>
  </w:num>
  <w:num w:numId="9" w16cid:durableId="267390072">
    <w:abstractNumId w:val="30"/>
  </w:num>
  <w:num w:numId="10" w16cid:durableId="637613523">
    <w:abstractNumId w:val="11"/>
  </w:num>
  <w:num w:numId="11" w16cid:durableId="2013333974">
    <w:abstractNumId w:val="23"/>
  </w:num>
  <w:num w:numId="12" w16cid:durableId="1458986585">
    <w:abstractNumId w:val="28"/>
  </w:num>
  <w:num w:numId="13" w16cid:durableId="2054231886">
    <w:abstractNumId w:val="22"/>
  </w:num>
  <w:num w:numId="14" w16cid:durableId="1923493342">
    <w:abstractNumId w:val="0"/>
  </w:num>
  <w:num w:numId="15" w16cid:durableId="653067882">
    <w:abstractNumId w:val="19"/>
  </w:num>
  <w:num w:numId="16" w16cid:durableId="1680964674">
    <w:abstractNumId w:val="24"/>
  </w:num>
  <w:num w:numId="17" w16cid:durableId="342441154">
    <w:abstractNumId w:val="3"/>
  </w:num>
  <w:num w:numId="18" w16cid:durableId="1808350229">
    <w:abstractNumId w:val="16"/>
  </w:num>
  <w:num w:numId="19" w16cid:durableId="1709454180">
    <w:abstractNumId w:val="20"/>
  </w:num>
  <w:num w:numId="20" w16cid:durableId="1131828527">
    <w:abstractNumId w:val="17"/>
  </w:num>
  <w:num w:numId="21" w16cid:durableId="949893813">
    <w:abstractNumId w:val="14"/>
  </w:num>
  <w:num w:numId="22" w16cid:durableId="1711035143">
    <w:abstractNumId w:val="31"/>
  </w:num>
  <w:num w:numId="23" w16cid:durableId="1817450183">
    <w:abstractNumId w:val="25"/>
  </w:num>
  <w:num w:numId="24" w16cid:durableId="666521246">
    <w:abstractNumId w:val="27"/>
  </w:num>
  <w:num w:numId="25" w16cid:durableId="984965968">
    <w:abstractNumId w:val="29"/>
  </w:num>
  <w:num w:numId="26" w16cid:durableId="1276909258">
    <w:abstractNumId w:val="18"/>
  </w:num>
  <w:num w:numId="27" w16cid:durableId="1230112134">
    <w:abstractNumId w:val="2"/>
  </w:num>
  <w:num w:numId="28" w16cid:durableId="425075601">
    <w:abstractNumId w:val="8"/>
  </w:num>
  <w:num w:numId="29" w16cid:durableId="1641572376">
    <w:abstractNumId w:val="13"/>
  </w:num>
  <w:num w:numId="30" w16cid:durableId="1839803879">
    <w:abstractNumId w:val="26"/>
  </w:num>
  <w:num w:numId="31" w16cid:durableId="2075202643">
    <w:abstractNumId w:val="7"/>
  </w:num>
  <w:num w:numId="32" w16cid:durableId="918322989">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CFB"/>
    <w:rsid w:val="00000205"/>
    <w:rsid w:val="000018E6"/>
    <w:rsid w:val="00004356"/>
    <w:rsid w:val="000044A3"/>
    <w:rsid w:val="00007EF5"/>
    <w:rsid w:val="00011127"/>
    <w:rsid w:val="0001512D"/>
    <w:rsid w:val="000153B7"/>
    <w:rsid w:val="00017E0D"/>
    <w:rsid w:val="000200CA"/>
    <w:rsid w:val="00022EF4"/>
    <w:rsid w:val="0002659B"/>
    <w:rsid w:val="000308BD"/>
    <w:rsid w:val="00033756"/>
    <w:rsid w:val="000337D6"/>
    <w:rsid w:val="0003529E"/>
    <w:rsid w:val="00035865"/>
    <w:rsid w:val="000367D2"/>
    <w:rsid w:val="000368FF"/>
    <w:rsid w:val="00042688"/>
    <w:rsid w:val="00042BE0"/>
    <w:rsid w:val="00042D5A"/>
    <w:rsid w:val="00043DAA"/>
    <w:rsid w:val="00044619"/>
    <w:rsid w:val="00051036"/>
    <w:rsid w:val="00052532"/>
    <w:rsid w:val="00055682"/>
    <w:rsid w:val="00055A56"/>
    <w:rsid w:val="0006172C"/>
    <w:rsid w:val="00065C71"/>
    <w:rsid w:val="000705F0"/>
    <w:rsid w:val="00071B0B"/>
    <w:rsid w:val="000735A6"/>
    <w:rsid w:val="00073A94"/>
    <w:rsid w:val="0007487E"/>
    <w:rsid w:val="00077678"/>
    <w:rsid w:val="00077CCE"/>
    <w:rsid w:val="00080990"/>
    <w:rsid w:val="00080C82"/>
    <w:rsid w:val="000818E5"/>
    <w:rsid w:val="000818FC"/>
    <w:rsid w:val="00082933"/>
    <w:rsid w:val="0008293F"/>
    <w:rsid w:val="00082B1E"/>
    <w:rsid w:val="000837BC"/>
    <w:rsid w:val="000910C1"/>
    <w:rsid w:val="00095D5A"/>
    <w:rsid w:val="000A049B"/>
    <w:rsid w:val="000A2524"/>
    <w:rsid w:val="000A2918"/>
    <w:rsid w:val="000A3A77"/>
    <w:rsid w:val="000A4EB5"/>
    <w:rsid w:val="000A6A1E"/>
    <w:rsid w:val="000B033A"/>
    <w:rsid w:val="000B210C"/>
    <w:rsid w:val="000B2A93"/>
    <w:rsid w:val="000B3C74"/>
    <w:rsid w:val="000B4CDC"/>
    <w:rsid w:val="000B6633"/>
    <w:rsid w:val="000B6E9F"/>
    <w:rsid w:val="000C1F97"/>
    <w:rsid w:val="000C35DC"/>
    <w:rsid w:val="000C5AF4"/>
    <w:rsid w:val="000C5F17"/>
    <w:rsid w:val="000C6142"/>
    <w:rsid w:val="000D0746"/>
    <w:rsid w:val="000D1F0B"/>
    <w:rsid w:val="000E44BB"/>
    <w:rsid w:val="000E4C97"/>
    <w:rsid w:val="000E59DF"/>
    <w:rsid w:val="000E5DBC"/>
    <w:rsid w:val="000E6060"/>
    <w:rsid w:val="000E6251"/>
    <w:rsid w:val="000F19ED"/>
    <w:rsid w:val="000F1B26"/>
    <w:rsid w:val="000F3D05"/>
    <w:rsid w:val="000F3D56"/>
    <w:rsid w:val="000F4654"/>
    <w:rsid w:val="001010A9"/>
    <w:rsid w:val="001024FE"/>
    <w:rsid w:val="0010295F"/>
    <w:rsid w:val="001039C7"/>
    <w:rsid w:val="00104B01"/>
    <w:rsid w:val="0010672E"/>
    <w:rsid w:val="00107E68"/>
    <w:rsid w:val="00110E3D"/>
    <w:rsid w:val="001133C6"/>
    <w:rsid w:val="00115361"/>
    <w:rsid w:val="00121757"/>
    <w:rsid w:val="00122B3C"/>
    <w:rsid w:val="00122D8F"/>
    <w:rsid w:val="00123F79"/>
    <w:rsid w:val="0012563E"/>
    <w:rsid w:val="001258B8"/>
    <w:rsid w:val="00125B17"/>
    <w:rsid w:val="001272C3"/>
    <w:rsid w:val="001307F7"/>
    <w:rsid w:val="001309B4"/>
    <w:rsid w:val="0013269F"/>
    <w:rsid w:val="001338EB"/>
    <w:rsid w:val="001346F1"/>
    <w:rsid w:val="0013527A"/>
    <w:rsid w:val="00135E0C"/>
    <w:rsid w:val="00140E46"/>
    <w:rsid w:val="001416DD"/>
    <w:rsid w:val="001419B6"/>
    <w:rsid w:val="00141BB8"/>
    <w:rsid w:val="00142547"/>
    <w:rsid w:val="001452F0"/>
    <w:rsid w:val="001474E0"/>
    <w:rsid w:val="0014797F"/>
    <w:rsid w:val="00150475"/>
    <w:rsid w:val="00150604"/>
    <w:rsid w:val="00155475"/>
    <w:rsid w:val="00156005"/>
    <w:rsid w:val="001571A5"/>
    <w:rsid w:val="001632A5"/>
    <w:rsid w:val="001640DA"/>
    <w:rsid w:val="001643EE"/>
    <w:rsid w:val="00166080"/>
    <w:rsid w:val="0017037A"/>
    <w:rsid w:val="00171069"/>
    <w:rsid w:val="00174D1B"/>
    <w:rsid w:val="001776D6"/>
    <w:rsid w:val="00177C35"/>
    <w:rsid w:val="001804CA"/>
    <w:rsid w:val="00185363"/>
    <w:rsid w:val="00186C3B"/>
    <w:rsid w:val="0018778A"/>
    <w:rsid w:val="00187B06"/>
    <w:rsid w:val="00191BEB"/>
    <w:rsid w:val="00191CBC"/>
    <w:rsid w:val="00194873"/>
    <w:rsid w:val="00196084"/>
    <w:rsid w:val="0019743C"/>
    <w:rsid w:val="00197A58"/>
    <w:rsid w:val="001A06A6"/>
    <w:rsid w:val="001A2A50"/>
    <w:rsid w:val="001A7069"/>
    <w:rsid w:val="001B23BF"/>
    <w:rsid w:val="001B2B06"/>
    <w:rsid w:val="001B3DCC"/>
    <w:rsid w:val="001B40EC"/>
    <w:rsid w:val="001B49C2"/>
    <w:rsid w:val="001B598F"/>
    <w:rsid w:val="001B5F34"/>
    <w:rsid w:val="001B625B"/>
    <w:rsid w:val="001B64CC"/>
    <w:rsid w:val="001C350E"/>
    <w:rsid w:val="001C5EF6"/>
    <w:rsid w:val="001C697F"/>
    <w:rsid w:val="001C7A26"/>
    <w:rsid w:val="001C7C2C"/>
    <w:rsid w:val="001D0B70"/>
    <w:rsid w:val="001D23E3"/>
    <w:rsid w:val="001D2D81"/>
    <w:rsid w:val="001D300F"/>
    <w:rsid w:val="001D4D76"/>
    <w:rsid w:val="001D508C"/>
    <w:rsid w:val="001D605D"/>
    <w:rsid w:val="001E0D1A"/>
    <w:rsid w:val="001F2A68"/>
    <w:rsid w:val="001F7C44"/>
    <w:rsid w:val="002013E7"/>
    <w:rsid w:val="00202016"/>
    <w:rsid w:val="002026EE"/>
    <w:rsid w:val="00202CA6"/>
    <w:rsid w:val="002046AD"/>
    <w:rsid w:val="00206422"/>
    <w:rsid w:val="00207503"/>
    <w:rsid w:val="0020766F"/>
    <w:rsid w:val="00211F61"/>
    <w:rsid w:val="00212E75"/>
    <w:rsid w:val="00213617"/>
    <w:rsid w:val="00215493"/>
    <w:rsid w:val="0021684F"/>
    <w:rsid w:val="00220A41"/>
    <w:rsid w:val="00222FCD"/>
    <w:rsid w:val="00223141"/>
    <w:rsid w:val="00224873"/>
    <w:rsid w:val="0022694E"/>
    <w:rsid w:val="002330FC"/>
    <w:rsid w:val="00233960"/>
    <w:rsid w:val="00236F3E"/>
    <w:rsid w:val="0023704F"/>
    <w:rsid w:val="002400A6"/>
    <w:rsid w:val="0024221D"/>
    <w:rsid w:val="00242D39"/>
    <w:rsid w:val="002526A5"/>
    <w:rsid w:val="00255424"/>
    <w:rsid w:val="002557DA"/>
    <w:rsid w:val="0025587E"/>
    <w:rsid w:val="00256F41"/>
    <w:rsid w:val="00257174"/>
    <w:rsid w:val="00260508"/>
    <w:rsid w:val="002612EB"/>
    <w:rsid w:val="00261506"/>
    <w:rsid w:val="002642B1"/>
    <w:rsid w:val="002752C7"/>
    <w:rsid w:val="00280CFB"/>
    <w:rsid w:val="0028121C"/>
    <w:rsid w:val="00281478"/>
    <w:rsid w:val="002815AD"/>
    <w:rsid w:val="0028536D"/>
    <w:rsid w:val="00290D65"/>
    <w:rsid w:val="002A0331"/>
    <w:rsid w:val="002A0C23"/>
    <w:rsid w:val="002A1EEE"/>
    <w:rsid w:val="002A21D7"/>
    <w:rsid w:val="002A2832"/>
    <w:rsid w:val="002A539C"/>
    <w:rsid w:val="002B1FBE"/>
    <w:rsid w:val="002B322D"/>
    <w:rsid w:val="002B4852"/>
    <w:rsid w:val="002B4AC7"/>
    <w:rsid w:val="002B60A0"/>
    <w:rsid w:val="002B691F"/>
    <w:rsid w:val="002C014B"/>
    <w:rsid w:val="002C0789"/>
    <w:rsid w:val="002C1CEE"/>
    <w:rsid w:val="002C2022"/>
    <w:rsid w:val="002C73D3"/>
    <w:rsid w:val="002C7428"/>
    <w:rsid w:val="002C7F33"/>
    <w:rsid w:val="002D36AE"/>
    <w:rsid w:val="002D3F1B"/>
    <w:rsid w:val="002D4485"/>
    <w:rsid w:val="002D5AE6"/>
    <w:rsid w:val="002D66A2"/>
    <w:rsid w:val="002D6C88"/>
    <w:rsid w:val="002E1274"/>
    <w:rsid w:val="002E14BA"/>
    <w:rsid w:val="002E3B51"/>
    <w:rsid w:val="002E3FDA"/>
    <w:rsid w:val="002E765E"/>
    <w:rsid w:val="002E7798"/>
    <w:rsid w:val="002F0050"/>
    <w:rsid w:val="002F0A85"/>
    <w:rsid w:val="002F1490"/>
    <w:rsid w:val="002F28AB"/>
    <w:rsid w:val="003022A9"/>
    <w:rsid w:val="00302A0E"/>
    <w:rsid w:val="003065E5"/>
    <w:rsid w:val="003109AA"/>
    <w:rsid w:val="00313083"/>
    <w:rsid w:val="0031665A"/>
    <w:rsid w:val="003169B4"/>
    <w:rsid w:val="00320FE2"/>
    <w:rsid w:val="0032174C"/>
    <w:rsid w:val="003228DC"/>
    <w:rsid w:val="003235F3"/>
    <w:rsid w:val="0032608F"/>
    <w:rsid w:val="003336E9"/>
    <w:rsid w:val="00342421"/>
    <w:rsid w:val="0034294A"/>
    <w:rsid w:val="003430B4"/>
    <w:rsid w:val="00346289"/>
    <w:rsid w:val="00350581"/>
    <w:rsid w:val="003535DB"/>
    <w:rsid w:val="00356D49"/>
    <w:rsid w:val="00357A22"/>
    <w:rsid w:val="00357A28"/>
    <w:rsid w:val="0036186A"/>
    <w:rsid w:val="003650FF"/>
    <w:rsid w:val="003658BE"/>
    <w:rsid w:val="00366950"/>
    <w:rsid w:val="00366C11"/>
    <w:rsid w:val="00373D0A"/>
    <w:rsid w:val="00374F71"/>
    <w:rsid w:val="00374FB7"/>
    <w:rsid w:val="00380F84"/>
    <w:rsid w:val="00382C4E"/>
    <w:rsid w:val="003833CB"/>
    <w:rsid w:val="0038414F"/>
    <w:rsid w:val="00385CE5"/>
    <w:rsid w:val="0039160D"/>
    <w:rsid w:val="00394538"/>
    <w:rsid w:val="00394D6E"/>
    <w:rsid w:val="003963F7"/>
    <w:rsid w:val="00396A65"/>
    <w:rsid w:val="003A0D41"/>
    <w:rsid w:val="003A44FA"/>
    <w:rsid w:val="003A5244"/>
    <w:rsid w:val="003A6218"/>
    <w:rsid w:val="003A6715"/>
    <w:rsid w:val="003A6C3A"/>
    <w:rsid w:val="003B0004"/>
    <w:rsid w:val="003B1874"/>
    <w:rsid w:val="003B5C83"/>
    <w:rsid w:val="003B6CA0"/>
    <w:rsid w:val="003B75AA"/>
    <w:rsid w:val="003B797C"/>
    <w:rsid w:val="003C394D"/>
    <w:rsid w:val="003C5C56"/>
    <w:rsid w:val="003C6AC3"/>
    <w:rsid w:val="003D0D26"/>
    <w:rsid w:val="003D3603"/>
    <w:rsid w:val="003D5BDA"/>
    <w:rsid w:val="003D709E"/>
    <w:rsid w:val="003E04C2"/>
    <w:rsid w:val="003E5E4D"/>
    <w:rsid w:val="003F0268"/>
    <w:rsid w:val="003F0841"/>
    <w:rsid w:val="003F144B"/>
    <w:rsid w:val="003F1E0E"/>
    <w:rsid w:val="003F2665"/>
    <w:rsid w:val="003F2B34"/>
    <w:rsid w:val="003F39FD"/>
    <w:rsid w:val="00400146"/>
    <w:rsid w:val="00400747"/>
    <w:rsid w:val="00403D35"/>
    <w:rsid w:val="00405A2D"/>
    <w:rsid w:val="004103F8"/>
    <w:rsid w:val="0041328C"/>
    <w:rsid w:val="00414ED2"/>
    <w:rsid w:val="004150A1"/>
    <w:rsid w:val="00421159"/>
    <w:rsid w:val="00421994"/>
    <w:rsid w:val="00421C6D"/>
    <w:rsid w:val="00424926"/>
    <w:rsid w:val="00424CCD"/>
    <w:rsid w:val="004250FA"/>
    <w:rsid w:val="00425714"/>
    <w:rsid w:val="004339FF"/>
    <w:rsid w:val="00436CEC"/>
    <w:rsid w:val="004372AC"/>
    <w:rsid w:val="00437953"/>
    <w:rsid w:val="004400F6"/>
    <w:rsid w:val="00443180"/>
    <w:rsid w:val="00444A7C"/>
    <w:rsid w:val="004500C5"/>
    <w:rsid w:val="004535F1"/>
    <w:rsid w:val="00453897"/>
    <w:rsid w:val="004558DD"/>
    <w:rsid w:val="00455FA1"/>
    <w:rsid w:val="0045671A"/>
    <w:rsid w:val="00456CDA"/>
    <w:rsid w:val="00460D4E"/>
    <w:rsid w:val="00461B29"/>
    <w:rsid w:val="00462FBA"/>
    <w:rsid w:val="00463667"/>
    <w:rsid w:val="00466BBB"/>
    <w:rsid w:val="00470D9E"/>
    <w:rsid w:val="00472A67"/>
    <w:rsid w:val="004732FC"/>
    <w:rsid w:val="00481E93"/>
    <w:rsid w:val="0048472F"/>
    <w:rsid w:val="00485208"/>
    <w:rsid w:val="00485A2C"/>
    <w:rsid w:val="004863A4"/>
    <w:rsid w:val="00486E6F"/>
    <w:rsid w:val="004879F2"/>
    <w:rsid w:val="00487FF7"/>
    <w:rsid w:val="00490AB3"/>
    <w:rsid w:val="00495641"/>
    <w:rsid w:val="004A289D"/>
    <w:rsid w:val="004A32D4"/>
    <w:rsid w:val="004A471D"/>
    <w:rsid w:val="004A6E84"/>
    <w:rsid w:val="004B1311"/>
    <w:rsid w:val="004B32AF"/>
    <w:rsid w:val="004B52AF"/>
    <w:rsid w:val="004B57AC"/>
    <w:rsid w:val="004B647F"/>
    <w:rsid w:val="004B676C"/>
    <w:rsid w:val="004C0414"/>
    <w:rsid w:val="004C60A8"/>
    <w:rsid w:val="004C7DE6"/>
    <w:rsid w:val="004D0F77"/>
    <w:rsid w:val="004D31E9"/>
    <w:rsid w:val="004D40A0"/>
    <w:rsid w:val="004D5622"/>
    <w:rsid w:val="004D7744"/>
    <w:rsid w:val="004E2B4C"/>
    <w:rsid w:val="004E3AE1"/>
    <w:rsid w:val="004E5C35"/>
    <w:rsid w:val="004F3EF7"/>
    <w:rsid w:val="004F3F02"/>
    <w:rsid w:val="004F43F3"/>
    <w:rsid w:val="004F4748"/>
    <w:rsid w:val="004F4EFE"/>
    <w:rsid w:val="004F5A3F"/>
    <w:rsid w:val="004F692A"/>
    <w:rsid w:val="004F72ED"/>
    <w:rsid w:val="004F7408"/>
    <w:rsid w:val="00500109"/>
    <w:rsid w:val="00501289"/>
    <w:rsid w:val="00502B68"/>
    <w:rsid w:val="00502C24"/>
    <w:rsid w:val="005034A6"/>
    <w:rsid w:val="00510FAB"/>
    <w:rsid w:val="00512AC7"/>
    <w:rsid w:val="0051397B"/>
    <w:rsid w:val="00515877"/>
    <w:rsid w:val="00520C37"/>
    <w:rsid w:val="00525C1E"/>
    <w:rsid w:val="00531009"/>
    <w:rsid w:val="00531784"/>
    <w:rsid w:val="00532056"/>
    <w:rsid w:val="005361DC"/>
    <w:rsid w:val="00537F03"/>
    <w:rsid w:val="005429ED"/>
    <w:rsid w:val="0054458C"/>
    <w:rsid w:val="00544A2A"/>
    <w:rsid w:val="00544AD1"/>
    <w:rsid w:val="00545508"/>
    <w:rsid w:val="00547F72"/>
    <w:rsid w:val="005511E1"/>
    <w:rsid w:val="0055207A"/>
    <w:rsid w:val="00552AD2"/>
    <w:rsid w:val="00554DBC"/>
    <w:rsid w:val="00555BD3"/>
    <w:rsid w:val="00557286"/>
    <w:rsid w:val="00562E12"/>
    <w:rsid w:val="005632E6"/>
    <w:rsid w:val="005648AE"/>
    <w:rsid w:val="00565891"/>
    <w:rsid w:val="005669AD"/>
    <w:rsid w:val="00571240"/>
    <w:rsid w:val="005713D3"/>
    <w:rsid w:val="00572436"/>
    <w:rsid w:val="0057515A"/>
    <w:rsid w:val="00577361"/>
    <w:rsid w:val="00583355"/>
    <w:rsid w:val="005834B8"/>
    <w:rsid w:val="00584358"/>
    <w:rsid w:val="005868DF"/>
    <w:rsid w:val="005911DF"/>
    <w:rsid w:val="005921B4"/>
    <w:rsid w:val="00596A5F"/>
    <w:rsid w:val="005A0969"/>
    <w:rsid w:val="005A2DD3"/>
    <w:rsid w:val="005A5A8D"/>
    <w:rsid w:val="005B6B2B"/>
    <w:rsid w:val="005C09FA"/>
    <w:rsid w:val="005C23E2"/>
    <w:rsid w:val="005C2F34"/>
    <w:rsid w:val="005C3DA6"/>
    <w:rsid w:val="005C53B4"/>
    <w:rsid w:val="005D1921"/>
    <w:rsid w:val="005D1CF6"/>
    <w:rsid w:val="005D2626"/>
    <w:rsid w:val="005D2D69"/>
    <w:rsid w:val="005D45C4"/>
    <w:rsid w:val="005D6F16"/>
    <w:rsid w:val="005E0AEC"/>
    <w:rsid w:val="005E13B4"/>
    <w:rsid w:val="005E3122"/>
    <w:rsid w:val="005E4890"/>
    <w:rsid w:val="005E4CE7"/>
    <w:rsid w:val="005E4D17"/>
    <w:rsid w:val="005E501F"/>
    <w:rsid w:val="005E7DDA"/>
    <w:rsid w:val="005F4E16"/>
    <w:rsid w:val="005F5571"/>
    <w:rsid w:val="005F673E"/>
    <w:rsid w:val="005F70C8"/>
    <w:rsid w:val="006004A2"/>
    <w:rsid w:val="00600A17"/>
    <w:rsid w:val="00603ADB"/>
    <w:rsid w:val="006051C6"/>
    <w:rsid w:val="006079CD"/>
    <w:rsid w:val="0061235F"/>
    <w:rsid w:val="006125A3"/>
    <w:rsid w:val="006158CC"/>
    <w:rsid w:val="00617913"/>
    <w:rsid w:val="006204B1"/>
    <w:rsid w:val="0062154F"/>
    <w:rsid w:val="006223CD"/>
    <w:rsid w:val="00623BEE"/>
    <w:rsid w:val="006249FD"/>
    <w:rsid w:val="00625413"/>
    <w:rsid w:val="00626BB9"/>
    <w:rsid w:val="006276EE"/>
    <w:rsid w:val="00630251"/>
    <w:rsid w:val="00631239"/>
    <w:rsid w:val="006318D3"/>
    <w:rsid w:val="006318EC"/>
    <w:rsid w:val="00632558"/>
    <w:rsid w:val="0063756C"/>
    <w:rsid w:val="00640296"/>
    <w:rsid w:val="00640A63"/>
    <w:rsid w:val="00643AC5"/>
    <w:rsid w:val="00644BB9"/>
    <w:rsid w:val="00646B38"/>
    <w:rsid w:val="006501B6"/>
    <w:rsid w:val="00650220"/>
    <w:rsid w:val="006511B6"/>
    <w:rsid w:val="006527D3"/>
    <w:rsid w:val="0065353D"/>
    <w:rsid w:val="00654592"/>
    <w:rsid w:val="00660A1D"/>
    <w:rsid w:val="00661030"/>
    <w:rsid w:val="0066131E"/>
    <w:rsid w:val="0066215B"/>
    <w:rsid w:val="0066330E"/>
    <w:rsid w:val="0067093C"/>
    <w:rsid w:val="00671CF3"/>
    <w:rsid w:val="0067492C"/>
    <w:rsid w:val="006753B9"/>
    <w:rsid w:val="00675932"/>
    <w:rsid w:val="00676ADC"/>
    <w:rsid w:val="00683089"/>
    <w:rsid w:val="00683526"/>
    <w:rsid w:val="0068569F"/>
    <w:rsid w:val="006866F7"/>
    <w:rsid w:val="006868C8"/>
    <w:rsid w:val="00690E4E"/>
    <w:rsid w:val="006915D8"/>
    <w:rsid w:val="00691CFD"/>
    <w:rsid w:val="00693D1D"/>
    <w:rsid w:val="00693E30"/>
    <w:rsid w:val="006945DC"/>
    <w:rsid w:val="00696242"/>
    <w:rsid w:val="00697283"/>
    <w:rsid w:val="006A07AF"/>
    <w:rsid w:val="006A1C9F"/>
    <w:rsid w:val="006A281E"/>
    <w:rsid w:val="006A2B9E"/>
    <w:rsid w:val="006A3786"/>
    <w:rsid w:val="006A4037"/>
    <w:rsid w:val="006A7FF6"/>
    <w:rsid w:val="006B1874"/>
    <w:rsid w:val="006B3B63"/>
    <w:rsid w:val="006B4E7C"/>
    <w:rsid w:val="006B50BA"/>
    <w:rsid w:val="006B5DE5"/>
    <w:rsid w:val="006B6D87"/>
    <w:rsid w:val="006B72D9"/>
    <w:rsid w:val="006C152E"/>
    <w:rsid w:val="006C3773"/>
    <w:rsid w:val="006C463C"/>
    <w:rsid w:val="006C4D01"/>
    <w:rsid w:val="006C67BE"/>
    <w:rsid w:val="006C712D"/>
    <w:rsid w:val="006C7D5C"/>
    <w:rsid w:val="006D0168"/>
    <w:rsid w:val="006D0406"/>
    <w:rsid w:val="006D0DF1"/>
    <w:rsid w:val="006D257A"/>
    <w:rsid w:val="006D4585"/>
    <w:rsid w:val="006D4E39"/>
    <w:rsid w:val="006D50CB"/>
    <w:rsid w:val="006D6C9A"/>
    <w:rsid w:val="006D70BA"/>
    <w:rsid w:val="006E2318"/>
    <w:rsid w:val="006E3BFB"/>
    <w:rsid w:val="006E3F08"/>
    <w:rsid w:val="006E5803"/>
    <w:rsid w:val="006E6E35"/>
    <w:rsid w:val="006F2ECD"/>
    <w:rsid w:val="006F33A4"/>
    <w:rsid w:val="006F40F1"/>
    <w:rsid w:val="006F5C63"/>
    <w:rsid w:val="006F7A56"/>
    <w:rsid w:val="007002EC"/>
    <w:rsid w:val="007024F4"/>
    <w:rsid w:val="00702DF3"/>
    <w:rsid w:val="00705D69"/>
    <w:rsid w:val="00705DE1"/>
    <w:rsid w:val="007064DD"/>
    <w:rsid w:val="0070747F"/>
    <w:rsid w:val="00710D2A"/>
    <w:rsid w:val="007138F3"/>
    <w:rsid w:val="0071566B"/>
    <w:rsid w:val="00715CBF"/>
    <w:rsid w:val="0072067F"/>
    <w:rsid w:val="00721119"/>
    <w:rsid w:val="00723A49"/>
    <w:rsid w:val="0072402F"/>
    <w:rsid w:val="00726A63"/>
    <w:rsid w:val="00727053"/>
    <w:rsid w:val="00727F4E"/>
    <w:rsid w:val="00732E2F"/>
    <w:rsid w:val="0074001C"/>
    <w:rsid w:val="00740064"/>
    <w:rsid w:val="00740A39"/>
    <w:rsid w:val="0074158C"/>
    <w:rsid w:val="00743850"/>
    <w:rsid w:val="007448E8"/>
    <w:rsid w:val="00745675"/>
    <w:rsid w:val="00746C31"/>
    <w:rsid w:val="0075153D"/>
    <w:rsid w:val="00755A24"/>
    <w:rsid w:val="00756C50"/>
    <w:rsid w:val="007570E1"/>
    <w:rsid w:val="00760305"/>
    <w:rsid w:val="007627A5"/>
    <w:rsid w:val="00763A05"/>
    <w:rsid w:val="007643EB"/>
    <w:rsid w:val="007667B4"/>
    <w:rsid w:val="0076734D"/>
    <w:rsid w:val="00770B42"/>
    <w:rsid w:val="007717AC"/>
    <w:rsid w:val="0077323A"/>
    <w:rsid w:val="00776E35"/>
    <w:rsid w:val="00780AAE"/>
    <w:rsid w:val="00781862"/>
    <w:rsid w:val="00781B09"/>
    <w:rsid w:val="00785DA5"/>
    <w:rsid w:val="0078760D"/>
    <w:rsid w:val="00790222"/>
    <w:rsid w:val="0079359B"/>
    <w:rsid w:val="00796E18"/>
    <w:rsid w:val="007A1C3E"/>
    <w:rsid w:val="007A50EE"/>
    <w:rsid w:val="007A510B"/>
    <w:rsid w:val="007A66B9"/>
    <w:rsid w:val="007A7ADA"/>
    <w:rsid w:val="007B1619"/>
    <w:rsid w:val="007B1E55"/>
    <w:rsid w:val="007B5E3A"/>
    <w:rsid w:val="007B6290"/>
    <w:rsid w:val="007B655E"/>
    <w:rsid w:val="007B70C2"/>
    <w:rsid w:val="007B748E"/>
    <w:rsid w:val="007C369C"/>
    <w:rsid w:val="007C4CDB"/>
    <w:rsid w:val="007C4EE3"/>
    <w:rsid w:val="007C6243"/>
    <w:rsid w:val="007C6AC8"/>
    <w:rsid w:val="007C74DA"/>
    <w:rsid w:val="007D0D28"/>
    <w:rsid w:val="007D1EA2"/>
    <w:rsid w:val="007D1F2F"/>
    <w:rsid w:val="007D689D"/>
    <w:rsid w:val="007D7147"/>
    <w:rsid w:val="007E3440"/>
    <w:rsid w:val="007E4B08"/>
    <w:rsid w:val="007E692F"/>
    <w:rsid w:val="007F0319"/>
    <w:rsid w:val="007F0642"/>
    <w:rsid w:val="007F160B"/>
    <w:rsid w:val="007F28CD"/>
    <w:rsid w:val="007F2BBA"/>
    <w:rsid w:val="007F4ADD"/>
    <w:rsid w:val="007F7EF1"/>
    <w:rsid w:val="00800D29"/>
    <w:rsid w:val="00801130"/>
    <w:rsid w:val="00815070"/>
    <w:rsid w:val="0081557F"/>
    <w:rsid w:val="00821059"/>
    <w:rsid w:val="0082110B"/>
    <w:rsid w:val="00823326"/>
    <w:rsid w:val="00834CCC"/>
    <w:rsid w:val="00835E19"/>
    <w:rsid w:val="00836A76"/>
    <w:rsid w:val="0084258B"/>
    <w:rsid w:val="0084306D"/>
    <w:rsid w:val="008443D9"/>
    <w:rsid w:val="008449E0"/>
    <w:rsid w:val="00850211"/>
    <w:rsid w:val="0085095E"/>
    <w:rsid w:val="00850C81"/>
    <w:rsid w:val="008539B2"/>
    <w:rsid w:val="00854183"/>
    <w:rsid w:val="00854C12"/>
    <w:rsid w:val="00856770"/>
    <w:rsid w:val="00856CD9"/>
    <w:rsid w:val="008570CC"/>
    <w:rsid w:val="00861499"/>
    <w:rsid w:val="00861A54"/>
    <w:rsid w:val="00861A81"/>
    <w:rsid w:val="00862113"/>
    <w:rsid w:val="00862701"/>
    <w:rsid w:val="008653B3"/>
    <w:rsid w:val="008668EA"/>
    <w:rsid w:val="00873B74"/>
    <w:rsid w:val="008749EA"/>
    <w:rsid w:val="00881671"/>
    <w:rsid w:val="008817B7"/>
    <w:rsid w:val="00884FC1"/>
    <w:rsid w:val="00886EF2"/>
    <w:rsid w:val="00890305"/>
    <w:rsid w:val="00890791"/>
    <w:rsid w:val="00890E85"/>
    <w:rsid w:val="008930BB"/>
    <w:rsid w:val="0089424A"/>
    <w:rsid w:val="0089614A"/>
    <w:rsid w:val="008970E7"/>
    <w:rsid w:val="008A020E"/>
    <w:rsid w:val="008A1124"/>
    <w:rsid w:val="008A11C1"/>
    <w:rsid w:val="008A209D"/>
    <w:rsid w:val="008A230B"/>
    <w:rsid w:val="008A43EB"/>
    <w:rsid w:val="008A450F"/>
    <w:rsid w:val="008A460A"/>
    <w:rsid w:val="008B4920"/>
    <w:rsid w:val="008B6E1D"/>
    <w:rsid w:val="008C2394"/>
    <w:rsid w:val="008C45FE"/>
    <w:rsid w:val="008C4C2D"/>
    <w:rsid w:val="008C555E"/>
    <w:rsid w:val="008C702F"/>
    <w:rsid w:val="008D0DA7"/>
    <w:rsid w:val="008D287A"/>
    <w:rsid w:val="008D2ABF"/>
    <w:rsid w:val="008D3D4B"/>
    <w:rsid w:val="008D4982"/>
    <w:rsid w:val="008D5C5C"/>
    <w:rsid w:val="008D64D3"/>
    <w:rsid w:val="008D7905"/>
    <w:rsid w:val="008E1FC0"/>
    <w:rsid w:val="008E4648"/>
    <w:rsid w:val="008E473A"/>
    <w:rsid w:val="008E714F"/>
    <w:rsid w:val="008E755F"/>
    <w:rsid w:val="008F1886"/>
    <w:rsid w:val="008F39BC"/>
    <w:rsid w:val="008F60EE"/>
    <w:rsid w:val="008F6EBB"/>
    <w:rsid w:val="009009A6"/>
    <w:rsid w:val="009015F5"/>
    <w:rsid w:val="009038B0"/>
    <w:rsid w:val="009042FC"/>
    <w:rsid w:val="009043C9"/>
    <w:rsid w:val="0091109A"/>
    <w:rsid w:val="009140C8"/>
    <w:rsid w:val="009148F0"/>
    <w:rsid w:val="00916181"/>
    <w:rsid w:val="0092131C"/>
    <w:rsid w:val="00924268"/>
    <w:rsid w:val="00925203"/>
    <w:rsid w:val="00934AFA"/>
    <w:rsid w:val="00934E9E"/>
    <w:rsid w:val="00935C79"/>
    <w:rsid w:val="00937833"/>
    <w:rsid w:val="00941D54"/>
    <w:rsid w:val="009429B6"/>
    <w:rsid w:val="00951133"/>
    <w:rsid w:val="0095298B"/>
    <w:rsid w:val="00953CCD"/>
    <w:rsid w:val="00953FDF"/>
    <w:rsid w:val="00957E4A"/>
    <w:rsid w:val="00960277"/>
    <w:rsid w:val="0096228F"/>
    <w:rsid w:val="00962B65"/>
    <w:rsid w:val="0096754D"/>
    <w:rsid w:val="009768CD"/>
    <w:rsid w:val="00977C08"/>
    <w:rsid w:val="009808D6"/>
    <w:rsid w:val="00980A44"/>
    <w:rsid w:val="00980C7A"/>
    <w:rsid w:val="00981035"/>
    <w:rsid w:val="00981BF6"/>
    <w:rsid w:val="009852ED"/>
    <w:rsid w:val="0098788A"/>
    <w:rsid w:val="00990090"/>
    <w:rsid w:val="00990C69"/>
    <w:rsid w:val="00991197"/>
    <w:rsid w:val="009932D1"/>
    <w:rsid w:val="00994F10"/>
    <w:rsid w:val="009953A0"/>
    <w:rsid w:val="009A0A4A"/>
    <w:rsid w:val="009A3248"/>
    <w:rsid w:val="009A44E0"/>
    <w:rsid w:val="009A63A3"/>
    <w:rsid w:val="009A64A8"/>
    <w:rsid w:val="009A7E8C"/>
    <w:rsid w:val="009B1FEE"/>
    <w:rsid w:val="009B2335"/>
    <w:rsid w:val="009B2F6B"/>
    <w:rsid w:val="009B3D2D"/>
    <w:rsid w:val="009B4B21"/>
    <w:rsid w:val="009B5475"/>
    <w:rsid w:val="009B663C"/>
    <w:rsid w:val="009C0FFF"/>
    <w:rsid w:val="009C4E97"/>
    <w:rsid w:val="009C535A"/>
    <w:rsid w:val="009C6B8E"/>
    <w:rsid w:val="009D08DD"/>
    <w:rsid w:val="009D1C65"/>
    <w:rsid w:val="009D5835"/>
    <w:rsid w:val="009D5A9D"/>
    <w:rsid w:val="009E0590"/>
    <w:rsid w:val="009E0682"/>
    <w:rsid w:val="009E3C82"/>
    <w:rsid w:val="009E43B5"/>
    <w:rsid w:val="009E4E62"/>
    <w:rsid w:val="009E5D2B"/>
    <w:rsid w:val="009E6A2F"/>
    <w:rsid w:val="009F0311"/>
    <w:rsid w:val="009F2DD6"/>
    <w:rsid w:val="00A0000C"/>
    <w:rsid w:val="00A03AE4"/>
    <w:rsid w:val="00A04561"/>
    <w:rsid w:val="00A049CF"/>
    <w:rsid w:val="00A066CF"/>
    <w:rsid w:val="00A07189"/>
    <w:rsid w:val="00A12CDD"/>
    <w:rsid w:val="00A1674B"/>
    <w:rsid w:val="00A16EE7"/>
    <w:rsid w:val="00A20DA6"/>
    <w:rsid w:val="00A27A4C"/>
    <w:rsid w:val="00A30B9B"/>
    <w:rsid w:val="00A34AFE"/>
    <w:rsid w:val="00A35D45"/>
    <w:rsid w:val="00A37AB2"/>
    <w:rsid w:val="00A456C5"/>
    <w:rsid w:val="00A45BFB"/>
    <w:rsid w:val="00A500AA"/>
    <w:rsid w:val="00A5125B"/>
    <w:rsid w:val="00A52103"/>
    <w:rsid w:val="00A54B7A"/>
    <w:rsid w:val="00A551A5"/>
    <w:rsid w:val="00A55973"/>
    <w:rsid w:val="00A657EA"/>
    <w:rsid w:val="00A65893"/>
    <w:rsid w:val="00A66E3D"/>
    <w:rsid w:val="00A66FF7"/>
    <w:rsid w:val="00A71B86"/>
    <w:rsid w:val="00A72917"/>
    <w:rsid w:val="00A74AA9"/>
    <w:rsid w:val="00A76588"/>
    <w:rsid w:val="00A8006D"/>
    <w:rsid w:val="00A8064D"/>
    <w:rsid w:val="00A8097D"/>
    <w:rsid w:val="00A8704F"/>
    <w:rsid w:val="00A90346"/>
    <w:rsid w:val="00A9097D"/>
    <w:rsid w:val="00A91E2D"/>
    <w:rsid w:val="00A9296D"/>
    <w:rsid w:val="00A92BEA"/>
    <w:rsid w:val="00A964A6"/>
    <w:rsid w:val="00A97F51"/>
    <w:rsid w:val="00AA016D"/>
    <w:rsid w:val="00AA0C87"/>
    <w:rsid w:val="00AA33C4"/>
    <w:rsid w:val="00AA451C"/>
    <w:rsid w:val="00AA559A"/>
    <w:rsid w:val="00AA55D3"/>
    <w:rsid w:val="00AA55DC"/>
    <w:rsid w:val="00AA6104"/>
    <w:rsid w:val="00AA6974"/>
    <w:rsid w:val="00AA6E1F"/>
    <w:rsid w:val="00AB0150"/>
    <w:rsid w:val="00AB0C1F"/>
    <w:rsid w:val="00AB6021"/>
    <w:rsid w:val="00AB60FC"/>
    <w:rsid w:val="00AC0A23"/>
    <w:rsid w:val="00AC2088"/>
    <w:rsid w:val="00AC3602"/>
    <w:rsid w:val="00AC4F70"/>
    <w:rsid w:val="00AC5812"/>
    <w:rsid w:val="00AC5DEB"/>
    <w:rsid w:val="00AC7833"/>
    <w:rsid w:val="00AD0C42"/>
    <w:rsid w:val="00AD3F60"/>
    <w:rsid w:val="00AD4FB9"/>
    <w:rsid w:val="00AD5B38"/>
    <w:rsid w:val="00AD6510"/>
    <w:rsid w:val="00AD69D1"/>
    <w:rsid w:val="00AD76FC"/>
    <w:rsid w:val="00AE1E06"/>
    <w:rsid w:val="00AE3849"/>
    <w:rsid w:val="00AE555B"/>
    <w:rsid w:val="00AF002B"/>
    <w:rsid w:val="00AF0B22"/>
    <w:rsid w:val="00AF67FC"/>
    <w:rsid w:val="00AF7834"/>
    <w:rsid w:val="00B008A0"/>
    <w:rsid w:val="00B02431"/>
    <w:rsid w:val="00B132CC"/>
    <w:rsid w:val="00B13D45"/>
    <w:rsid w:val="00B17E20"/>
    <w:rsid w:val="00B21DB5"/>
    <w:rsid w:val="00B22FE1"/>
    <w:rsid w:val="00B231FC"/>
    <w:rsid w:val="00B23884"/>
    <w:rsid w:val="00B24EF5"/>
    <w:rsid w:val="00B253EE"/>
    <w:rsid w:val="00B2612A"/>
    <w:rsid w:val="00B26FCB"/>
    <w:rsid w:val="00B276DD"/>
    <w:rsid w:val="00B311C0"/>
    <w:rsid w:val="00B33688"/>
    <w:rsid w:val="00B35A5A"/>
    <w:rsid w:val="00B36BE7"/>
    <w:rsid w:val="00B36E50"/>
    <w:rsid w:val="00B370E2"/>
    <w:rsid w:val="00B37210"/>
    <w:rsid w:val="00B37A8F"/>
    <w:rsid w:val="00B431DA"/>
    <w:rsid w:val="00B5148E"/>
    <w:rsid w:val="00B60F33"/>
    <w:rsid w:val="00B63483"/>
    <w:rsid w:val="00B6646C"/>
    <w:rsid w:val="00B73860"/>
    <w:rsid w:val="00B74244"/>
    <w:rsid w:val="00B750D7"/>
    <w:rsid w:val="00B76D7A"/>
    <w:rsid w:val="00B77A79"/>
    <w:rsid w:val="00B77F06"/>
    <w:rsid w:val="00B82F91"/>
    <w:rsid w:val="00B83E22"/>
    <w:rsid w:val="00B854E3"/>
    <w:rsid w:val="00B87CBD"/>
    <w:rsid w:val="00B87DF0"/>
    <w:rsid w:val="00B91B11"/>
    <w:rsid w:val="00B929EB"/>
    <w:rsid w:val="00B93B28"/>
    <w:rsid w:val="00B9503B"/>
    <w:rsid w:val="00BA322A"/>
    <w:rsid w:val="00BA372C"/>
    <w:rsid w:val="00BA4794"/>
    <w:rsid w:val="00BA4CDA"/>
    <w:rsid w:val="00BA7868"/>
    <w:rsid w:val="00BB529D"/>
    <w:rsid w:val="00BB554A"/>
    <w:rsid w:val="00BC3C2A"/>
    <w:rsid w:val="00BC5B38"/>
    <w:rsid w:val="00BD07B7"/>
    <w:rsid w:val="00BD5402"/>
    <w:rsid w:val="00BD6E37"/>
    <w:rsid w:val="00BD7350"/>
    <w:rsid w:val="00BE092D"/>
    <w:rsid w:val="00BE2DF5"/>
    <w:rsid w:val="00BE44A8"/>
    <w:rsid w:val="00BE5370"/>
    <w:rsid w:val="00BF0320"/>
    <w:rsid w:val="00BF0F53"/>
    <w:rsid w:val="00BF5DD6"/>
    <w:rsid w:val="00BF60C4"/>
    <w:rsid w:val="00BF6299"/>
    <w:rsid w:val="00C0042B"/>
    <w:rsid w:val="00C0174F"/>
    <w:rsid w:val="00C02A9D"/>
    <w:rsid w:val="00C02E3C"/>
    <w:rsid w:val="00C0345E"/>
    <w:rsid w:val="00C0748F"/>
    <w:rsid w:val="00C10B2E"/>
    <w:rsid w:val="00C10D72"/>
    <w:rsid w:val="00C127D8"/>
    <w:rsid w:val="00C1281D"/>
    <w:rsid w:val="00C13037"/>
    <w:rsid w:val="00C21615"/>
    <w:rsid w:val="00C21D01"/>
    <w:rsid w:val="00C21E61"/>
    <w:rsid w:val="00C21E76"/>
    <w:rsid w:val="00C24AC6"/>
    <w:rsid w:val="00C24AC9"/>
    <w:rsid w:val="00C26143"/>
    <w:rsid w:val="00C271B1"/>
    <w:rsid w:val="00C27719"/>
    <w:rsid w:val="00C279F6"/>
    <w:rsid w:val="00C33420"/>
    <w:rsid w:val="00C342E1"/>
    <w:rsid w:val="00C345A6"/>
    <w:rsid w:val="00C34E4C"/>
    <w:rsid w:val="00C40AB3"/>
    <w:rsid w:val="00C4322E"/>
    <w:rsid w:val="00C45D7F"/>
    <w:rsid w:val="00C45FFE"/>
    <w:rsid w:val="00C466E6"/>
    <w:rsid w:val="00C469B9"/>
    <w:rsid w:val="00C473E6"/>
    <w:rsid w:val="00C47472"/>
    <w:rsid w:val="00C47A48"/>
    <w:rsid w:val="00C50E1A"/>
    <w:rsid w:val="00C51E75"/>
    <w:rsid w:val="00C52DB8"/>
    <w:rsid w:val="00C5344E"/>
    <w:rsid w:val="00C61005"/>
    <w:rsid w:val="00C61202"/>
    <w:rsid w:val="00C628D0"/>
    <w:rsid w:val="00C62C4D"/>
    <w:rsid w:val="00C63734"/>
    <w:rsid w:val="00C65564"/>
    <w:rsid w:val="00C67842"/>
    <w:rsid w:val="00C67E5F"/>
    <w:rsid w:val="00C71E16"/>
    <w:rsid w:val="00C72C3A"/>
    <w:rsid w:val="00C72F1E"/>
    <w:rsid w:val="00C74C61"/>
    <w:rsid w:val="00C75048"/>
    <w:rsid w:val="00C75140"/>
    <w:rsid w:val="00C7518E"/>
    <w:rsid w:val="00C753B4"/>
    <w:rsid w:val="00C75C2A"/>
    <w:rsid w:val="00C76922"/>
    <w:rsid w:val="00C77217"/>
    <w:rsid w:val="00C80FD2"/>
    <w:rsid w:val="00C8286D"/>
    <w:rsid w:val="00C82EBA"/>
    <w:rsid w:val="00C83B1A"/>
    <w:rsid w:val="00C85255"/>
    <w:rsid w:val="00C872EC"/>
    <w:rsid w:val="00C9346C"/>
    <w:rsid w:val="00C947DE"/>
    <w:rsid w:val="00C95406"/>
    <w:rsid w:val="00CA14C8"/>
    <w:rsid w:val="00CA4E4A"/>
    <w:rsid w:val="00CA69D7"/>
    <w:rsid w:val="00CA6E81"/>
    <w:rsid w:val="00CA7450"/>
    <w:rsid w:val="00CB2FD3"/>
    <w:rsid w:val="00CB5467"/>
    <w:rsid w:val="00CB6223"/>
    <w:rsid w:val="00CB6F38"/>
    <w:rsid w:val="00CB72D5"/>
    <w:rsid w:val="00CB7DC2"/>
    <w:rsid w:val="00CC1FE8"/>
    <w:rsid w:val="00CC3F9D"/>
    <w:rsid w:val="00CC58CC"/>
    <w:rsid w:val="00CC72F4"/>
    <w:rsid w:val="00CD2CBC"/>
    <w:rsid w:val="00CD4D65"/>
    <w:rsid w:val="00CD6D7B"/>
    <w:rsid w:val="00CE0729"/>
    <w:rsid w:val="00CE07A5"/>
    <w:rsid w:val="00CE1C0A"/>
    <w:rsid w:val="00CE1F09"/>
    <w:rsid w:val="00CE7A72"/>
    <w:rsid w:val="00CF0A61"/>
    <w:rsid w:val="00CF2551"/>
    <w:rsid w:val="00CF2880"/>
    <w:rsid w:val="00CF2C85"/>
    <w:rsid w:val="00CF66D6"/>
    <w:rsid w:val="00CF7CAF"/>
    <w:rsid w:val="00D02B14"/>
    <w:rsid w:val="00D038C7"/>
    <w:rsid w:val="00D071D9"/>
    <w:rsid w:val="00D0764B"/>
    <w:rsid w:val="00D11B1D"/>
    <w:rsid w:val="00D11BB3"/>
    <w:rsid w:val="00D12A90"/>
    <w:rsid w:val="00D13218"/>
    <w:rsid w:val="00D134E8"/>
    <w:rsid w:val="00D137CD"/>
    <w:rsid w:val="00D1772C"/>
    <w:rsid w:val="00D21982"/>
    <w:rsid w:val="00D22536"/>
    <w:rsid w:val="00D2405B"/>
    <w:rsid w:val="00D31B03"/>
    <w:rsid w:val="00D3280C"/>
    <w:rsid w:val="00D34071"/>
    <w:rsid w:val="00D360A9"/>
    <w:rsid w:val="00D4097C"/>
    <w:rsid w:val="00D457BB"/>
    <w:rsid w:val="00D4615A"/>
    <w:rsid w:val="00D505B4"/>
    <w:rsid w:val="00D507F0"/>
    <w:rsid w:val="00D524D5"/>
    <w:rsid w:val="00D53953"/>
    <w:rsid w:val="00D556CA"/>
    <w:rsid w:val="00D55C5C"/>
    <w:rsid w:val="00D56B04"/>
    <w:rsid w:val="00D57ACC"/>
    <w:rsid w:val="00D57C57"/>
    <w:rsid w:val="00D57CB4"/>
    <w:rsid w:val="00D60A0A"/>
    <w:rsid w:val="00D618A5"/>
    <w:rsid w:val="00D62D2F"/>
    <w:rsid w:val="00D62DF6"/>
    <w:rsid w:val="00D63661"/>
    <w:rsid w:val="00D65F0A"/>
    <w:rsid w:val="00D67EB1"/>
    <w:rsid w:val="00D73788"/>
    <w:rsid w:val="00D776C0"/>
    <w:rsid w:val="00D81ED2"/>
    <w:rsid w:val="00D841AB"/>
    <w:rsid w:val="00D85413"/>
    <w:rsid w:val="00D86374"/>
    <w:rsid w:val="00D87C52"/>
    <w:rsid w:val="00D909D5"/>
    <w:rsid w:val="00D90B89"/>
    <w:rsid w:val="00D91121"/>
    <w:rsid w:val="00D923EE"/>
    <w:rsid w:val="00D9308D"/>
    <w:rsid w:val="00D974A3"/>
    <w:rsid w:val="00D97FD1"/>
    <w:rsid w:val="00DA2CCF"/>
    <w:rsid w:val="00DA3E50"/>
    <w:rsid w:val="00DA4863"/>
    <w:rsid w:val="00DB1A99"/>
    <w:rsid w:val="00DB3C48"/>
    <w:rsid w:val="00DB5249"/>
    <w:rsid w:val="00DB5387"/>
    <w:rsid w:val="00DB6135"/>
    <w:rsid w:val="00DB6A97"/>
    <w:rsid w:val="00DB7868"/>
    <w:rsid w:val="00DC09C8"/>
    <w:rsid w:val="00DC0D55"/>
    <w:rsid w:val="00DC1504"/>
    <w:rsid w:val="00DC38A8"/>
    <w:rsid w:val="00DC3CA8"/>
    <w:rsid w:val="00DD3D70"/>
    <w:rsid w:val="00DD4672"/>
    <w:rsid w:val="00DD5402"/>
    <w:rsid w:val="00DD638B"/>
    <w:rsid w:val="00DE13C9"/>
    <w:rsid w:val="00DE3AC1"/>
    <w:rsid w:val="00DE59C4"/>
    <w:rsid w:val="00DF0844"/>
    <w:rsid w:val="00DF13EA"/>
    <w:rsid w:val="00DF3454"/>
    <w:rsid w:val="00DF34FA"/>
    <w:rsid w:val="00DF3AEE"/>
    <w:rsid w:val="00DF52BC"/>
    <w:rsid w:val="00DF602B"/>
    <w:rsid w:val="00DF6426"/>
    <w:rsid w:val="00DF7845"/>
    <w:rsid w:val="00DF7A15"/>
    <w:rsid w:val="00E036CE"/>
    <w:rsid w:val="00E03A6B"/>
    <w:rsid w:val="00E12DF7"/>
    <w:rsid w:val="00E137E5"/>
    <w:rsid w:val="00E14215"/>
    <w:rsid w:val="00E14D96"/>
    <w:rsid w:val="00E15669"/>
    <w:rsid w:val="00E15F88"/>
    <w:rsid w:val="00E175FC"/>
    <w:rsid w:val="00E22D49"/>
    <w:rsid w:val="00E31A3E"/>
    <w:rsid w:val="00E32D89"/>
    <w:rsid w:val="00E33A18"/>
    <w:rsid w:val="00E35165"/>
    <w:rsid w:val="00E4256A"/>
    <w:rsid w:val="00E44151"/>
    <w:rsid w:val="00E46DB9"/>
    <w:rsid w:val="00E510B8"/>
    <w:rsid w:val="00E53C38"/>
    <w:rsid w:val="00E548D5"/>
    <w:rsid w:val="00E56F99"/>
    <w:rsid w:val="00E570DB"/>
    <w:rsid w:val="00E601D8"/>
    <w:rsid w:val="00E60480"/>
    <w:rsid w:val="00E61990"/>
    <w:rsid w:val="00E625C9"/>
    <w:rsid w:val="00E63BD4"/>
    <w:rsid w:val="00E641F7"/>
    <w:rsid w:val="00E66653"/>
    <w:rsid w:val="00E70C46"/>
    <w:rsid w:val="00E724E5"/>
    <w:rsid w:val="00E73A2E"/>
    <w:rsid w:val="00E76DA4"/>
    <w:rsid w:val="00E82667"/>
    <w:rsid w:val="00E84217"/>
    <w:rsid w:val="00E85818"/>
    <w:rsid w:val="00E87A88"/>
    <w:rsid w:val="00E90AF1"/>
    <w:rsid w:val="00E915E5"/>
    <w:rsid w:val="00E9193D"/>
    <w:rsid w:val="00E923FE"/>
    <w:rsid w:val="00E93EE5"/>
    <w:rsid w:val="00EA04EB"/>
    <w:rsid w:val="00EA0A2D"/>
    <w:rsid w:val="00EA0C5C"/>
    <w:rsid w:val="00EA0EBA"/>
    <w:rsid w:val="00EA26D0"/>
    <w:rsid w:val="00EA3058"/>
    <w:rsid w:val="00EA32F0"/>
    <w:rsid w:val="00EA3440"/>
    <w:rsid w:val="00EA5077"/>
    <w:rsid w:val="00EA5C9A"/>
    <w:rsid w:val="00EB3CBC"/>
    <w:rsid w:val="00EB6C05"/>
    <w:rsid w:val="00EB6E75"/>
    <w:rsid w:val="00EC15B9"/>
    <w:rsid w:val="00EC360D"/>
    <w:rsid w:val="00EC4217"/>
    <w:rsid w:val="00ED0F19"/>
    <w:rsid w:val="00ED2BB4"/>
    <w:rsid w:val="00ED5182"/>
    <w:rsid w:val="00ED7498"/>
    <w:rsid w:val="00EE05E9"/>
    <w:rsid w:val="00EE0EE6"/>
    <w:rsid w:val="00EE2A69"/>
    <w:rsid w:val="00EE6893"/>
    <w:rsid w:val="00EF339C"/>
    <w:rsid w:val="00EF41BC"/>
    <w:rsid w:val="00EF7C94"/>
    <w:rsid w:val="00F06EC5"/>
    <w:rsid w:val="00F10DA6"/>
    <w:rsid w:val="00F153B1"/>
    <w:rsid w:val="00F16F2A"/>
    <w:rsid w:val="00F17833"/>
    <w:rsid w:val="00F200F5"/>
    <w:rsid w:val="00F20AEB"/>
    <w:rsid w:val="00F21FC5"/>
    <w:rsid w:val="00F2324E"/>
    <w:rsid w:val="00F24B20"/>
    <w:rsid w:val="00F32052"/>
    <w:rsid w:val="00F320EC"/>
    <w:rsid w:val="00F32FE3"/>
    <w:rsid w:val="00F35196"/>
    <w:rsid w:val="00F3535A"/>
    <w:rsid w:val="00F40B2B"/>
    <w:rsid w:val="00F427E7"/>
    <w:rsid w:val="00F436CD"/>
    <w:rsid w:val="00F449D3"/>
    <w:rsid w:val="00F454E8"/>
    <w:rsid w:val="00F461F7"/>
    <w:rsid w:val="00F46D24"/>
    <w:rsid w:val="00F473D2"/>
    <w:rsid w:val="00F47B89"/>
    <w:rsid w:val="00F50504"/>
    <w:rsid w:val="00F51EFD"/>
    <w:rsid w:val="00F5392D"/>
    <w:rsid w:val="00F570F0"/>
    <w:rsid w:val="00F6231E"/>
    <w:rsid w:val="00F62F06"/>
    <w:rsid w:val="00F6462E"/>
    <w:rsid w:val="00F64BCB"/>
    <w:rsid w:val="00F6501D"/>
    <w:rsid w:val="00F660C0"/>
    <w:rsid w:val="00F67AAA"/>
    <w:rsid w:val="00F67B00"/>
    <w:rsid w:val="00F71A31"/>
    <w:rsid w:val="00F71D6C"/>
    <w:rsid w:val="00F72766"/>
    <w:rsid w:val="00F73B92"/>
    <w:rsid w:val="00F765BA"/>
    <w:rsid w:val="00F77094"/>
    <w:rsid w:val="00F80646"/>
    <w:rsid w:val="00F81EE1"/>
    <w:rsid w:val="00F86273"/>
    <w:rsid w:val="00F87BC8"/>
    <w:rsid w:val="00F9139B"/>
    <w:rsid w:val="00F91D22"/>
    <w:rsid w:val="00F91EF6"/>
    <w:rsid w:val="00F930F0"/>
    <w:rsid w:val="00F93669"/>
    <w:rsid w:val="00F95D12"/>
    <w:rsid w:val="00F97B43"/>
    <w:rsid w:val="00F97F8E"/>
    <w:rsid w:val="00FA06FF"/>
    <w:rsid w:val="00FA714F"/>
    <w:rsid w:val="00FA74AA"/>
    <w:rsid w:val="00FB0504"/>
    <w:rsid w:val="00FB1934"/>
    <w:rsid w:val="00FB35A9"/>
    <w:rsid w:val="00FB3F7D"/>
    <w:rsid w:val="00FB7959"/>
    <w:rsid w:val="00FC04D7"/>
    <w:rsid w:val="00FC3F3A"/>
    <w:rsid w:val="00FC5688"/>
    <w:rsid w:val="00FC5DCD"/>
    <w:rsid w:val="00FC78FF"/>
    <w:rsid w:val="00FD11C8"/>
    <w:rsid w:val="00FD6BB8"/>
    <w:rsid w:val="00FE0A5E"/>
    <w:rsid w:val="00FE3285"/>
    <w:rsid w:val="00FE72D0"/>
    <w:rsid w:val="00FE7BDF"/>
    <w:rsid w:val="00FF15BA"/>
    <w:rsid w:val="00FF240D"/>
    <w:rsid w:val="00FF2C14"/>
    <w:rsid w:val="00FF44E4"/>
    <w:rsid w:val="00FF51BC"/>
    <w:rsid w:val="00FF6DBB"/>
    <w:rsid w:val="00FF74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75E2D"/>
  <w15:chartTrackingRefBased/>
  <w15:docId w15:val="{D89338FE-091E-4CF0-B747-40F8D3B0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1C1"/>
    <w:pPr>
      <w:spacing w:after="200" w:line="276" w:lineRule="auto"/>
    </w:pPr>
    <w:rPr>
      <w:kern w:val="0"/>
      <w:szCs w:val="20"/>
      <w:lang w:val="en-US" w:bidi="hi-IN"/>
      <w14:ligatures w14:val="none"/>
    </w:rPr>
  </w:style>
  <w:style w:type="paragraph" w:styleId="Heading3">
    <w:name w:val="heading 3"/>
    <w:basedOn w:val="Normal"/>
    <w:next w:val="Normal"/>
    <w:link w:val="Heading3Char"/>
    <w:uiPriority w:val="9"/>
    <w:semiHidden/>
    <w:unhideWhenUsed/>
    <w:qFormat/>
    <w:rsid w:val="00544A2A"/>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basedOn w:val="Normal"/>
    <w:next w:val="Normal"/>
    <w:link w:val="Heading4Char"/>
    <w:uiPriority w:val="9"/>
    <w:unhideWhenUsed/>
    <w:qFormat/>
    <w:rsid w:val="00FF51BC"/>
    <w:pPr>
      <w:keepNext/>
      <w:keepLines/>
      <w:spacing w:before="80" w:after="40" w:line="278" w:lineRule="auto"/>
      <w:outlineLvl w:val="3"/>
    </w:pPr>
    <w:rPr>
      <w:rFonts w:eastAsiaTheme="majorEastAsia" w:cstheme="majorBidi"/>
      <w:i/>
      <w:iCs/>
      <w:color w:val="2F5496" w:themeColor="accent1" w:themeShade="BF"/>
      <w:kern w:val="2"/>
      <w:sz w:val="24"/>
      <w:szCs w:val="24"/>
      <w:lang w:bidi="ar-SA"/>
      <w14:ligatures w14:val="standardContextual"/>
    </w:rPr>
  </w:style>
  <w:style w:type="paragraph" w:styleId="Heading5">
    <w:name w:val="heading 5"/>
    <w:basedOn w:val="Normal"/>
    <w:next w:val="Normal"/>
    <w:link w:val="Heading5Char"/>
    <w:uiPriority w:val="9"/>
    <w:semiHidden/>
    <w:unhideWhenUsed/>
    <w:qFormat/>
    <w:rsid w:val="005310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72EC"/>
    <w:pPr>
      <w:spacing w:after="0" w:line="240" w:lineRule="auto"/>
    </w:pPr>
    <w:rPr>
      <w:kern w:val="0"/>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72EC"/>
    <w:pPr>
      <w:autoSpaceDE w:val="0"/>
      <w:autoSpaceDN w:val="0"/>
      <w:adjustRightInd w:val="0"/>
      <w:spacing w:after="0" w:line="240" w:lineRule="auto"/>
    </w:pPr>
    <w:rPr>
      <w:rFonts w:ascii="Times New Roman" w:hAnsi="Times New Roman" w:cs="Times New Roman"/>
      <w:color w:val="000000"/>
      <w:kern w:val="0"/>
      <w:sz w:val="24"/>
      <w:szCs w:val="24"/>
      <w:lang w:bidi="hi-IN"/>
      <w14:ligatures w14:val="none"/>
    </w:rPr>
  </w:style>
  <w:style w:type="paragraph" w:styleId="ListParagraph">
    <w:name w:val="List Paragraph"/>
    <w:basedOn w:val="Normal"/>
    <w:link w:val="ListParagraphChar"/>
    <w:uiPriority w:val="34"/>
    <w:qFormat/>
    <w:rsid w:val="00C872EC"/>
    <w:pPr>
      <w:spacing w:after="160" w:line="259" w:lineRule="auto"/>
      <w:ind w:left="720"/>
      <w:contextualSpacing/>
    </w:pPr>
    <w:rPr>
      <w:szCs w:val="22"/>
      <w:lang w:bidi="ar-SA"/>
    </w:rPr>
  </w:style>
  <w:style w:type="character" w:customStyle="1" w:styleId="ListParagraphChar">
    <w:name w:val="List Paragraph Char"/>
    <w:basedOn w:val="DefaultParagraphFont"/>
    <w:link w:val="ListParagraph"/>
    <w:uiPriority w:val="34"/>
    <w:rsid w:val="00C872EC"/>
    <w:rPr>
      <w:kern w:val="0"/>
      <w:lang w:val="en-US"/>
      <w14:ligatures w14:val="none"/>
    </w:rPr>
  </w:style>
  <w:style w:type="paragraph" w:styleId="z-TopofForm">
    <w:name w:val="HTML Top of Form"/>
    <w:basedOn w:val="Normal"/>
    <w:next w:val="Normal"/>
    <w:link w:val="z-TopofFormChar"/>
    <w:hidden/>
    <w:uiPriority w:val="99"/>
    <w:semiHidden/>
    <w:unhideWhenUsed/>
    <w:rsid w:val="00C872EC"/>
    <w:pPr>
      <w:pBdr>
        <w:bottom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TopofFormChar">
    <w:name w:val="z-Top of Form Char"/>
    <w:basedOn w:val="DefaultParagraphFont"/>
    <w:link w:val="z-TopofForm"/>
    <w:uiPriority w:val="99"/>
    <w:semiHidden/>
    <w:rsid w:val="00C872EC"/>
    <w:rPr>
      <w:rFonts w:ascii="Arial" w:eastAsia="Times New Roman" w:hAnsi="Arial" w:cs="Arial"/>
      <w:vanish/>
      <w:kern w:val="0"/>
      <w:sz w:val="16"/>
      <w:szCs w:val="16"/>
      <w:lang w:eastAsia="en-IN"/>
      <w14:ligatures w14:val="none"/>
    </w:rPr>
  </w:style>
  <w:style w:type="table" w:customStyle="1" w:styleId="TableGrid1">
    <w:name w:val="Table Grid1"/>
    <w:basedOn w:val="TableNormal"/>
    <w:next w:val="TableGrid"/>
    <w:uiPriority w:val="39"/>
    <w:rsid w:val="005712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37E5"/>
    <w:rPr>
      <w:color w:val="0563C1" w:themeColor="hyperlink"/>
      <w:u w:val="single"/>
    </w:rPr>
  </w:style>
  <w:style w:type="character" w:styleId="Emphasis">
    <w:name w:val="Emphasis"/>
    <w:basedOn w:val="DefaultParagraphFont"/>
    <w:uiPriority w:val="20"/>
    <w:qFormat/>
    <w:rsid w:val="00E137E5"/>
    <w:rPr>
      <w:i/>
      <w:iCs/>
    </w:rPr>
  </w:style>
  <w:style w:type="paragraph" w:styleId="Header">
    <w:name w:val="header"/>
    <w:basedOn w:val="Normal"/>
    <w:link w:val="HeaderChar"/>
    <w:uiPriority w:val="99"/>
    <w:unhideWhenUsed/>
    <w:rsid w:val="000B2A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A93"/>
    <w:rPr>
      <w:kern w:val="0"/>
      <w:szCs w:val="20"/>
      <w:lang w:val="en-US" w:bidi="hi-IN"/>
      <w14:ligatures w14:val="none"/>
    </w:rPr>
  </w:style>
  <w:style w:type="paragraph" w:styleId="Footer">
    <w:name w:val="footer"/>
    <w:basedOn w:val="Normal"/>
    <w:link w:val="FooterChar"/>
    <w:uiPriority w:val="99"/>
    <w:unhideWhenUsed/>
    <w:rsid w:val="000B2A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2A93"/>
    <w:rPr>
      <w:kern w:val="0"/>
      <w:szCs w:val="20"/>
      <w:lang w:val="en-US" w:bidi="hi-IN"/>
      <w14:ligatures w14:val="none"/>
    </w:rPr>
  </w:style>
  <w:style w:type="paragraph" w:styleId="Caption">
    <w:name w:val="caption"/>
    <w:basedOn w:val="Normal"/>
    <w:next w:val="Normal"/>
    <w:uiPriority w:val="35"/>
    <w:unhideWhenUsed/>
    <w:qFormat/>
    <w:rsid w:val="0091109A"/>
    <w:pPr>
      <w:spacing w:line="240" w:lineRule="auto"/>
    </w:pPr>
    <w:rPr>
      <w:i/>
      <w:iCs/>
      <w:color w:val="44546A" w:themeColor="text2"/>
      <w:sz w:val="18"/>
      <w:szCs w:val="16"/>
    </w:rPr>
  </w:style>
  <w:style w:type="paragraph" w:styleId="NormalWeb">
    <w:name w:val="Normal (Web)"/>
    <w:basedOn w:val="Normal"/>
    <w:uiPriority w:val="99"/>
    <w:rsid w:val="00537F03"/>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Spacing">
    <w:name w:val="No Spacing"/>
    <w:uiPriority w:val="1"/>
    <w:qFormat/>
    <w:rsid w:val="00537F03"/>
    <w:pPr>
      <w:spacing w:after="0" w:line="240" w:lineRule="auto"/>
    </w:pPr>
    <w:rPr>
      <w:kern w:val="0"/>
      <w14:ligatures w14:val="none"/>
    </w:rPr>
  </w:style>
  <w:style w:type="paragraph" w:customStyle="1" w:styleId="TableParagraph">
    <w:name w:val="Table Paragraph"/>
    <w:basedOn w:val="Normal"/>
    <w:qFormat/>
    <w:rsid w:val="001258B8"/>
    <w:pPr>
      <w:widowControl w:val="0"/>
      <w:autoSpaceDE w:val="0"/>
      <w:autoSpaceDN w:val="0"/>
      <w:spacing w:after="0" w:line="240" w:lineRule="auto"/>
      <w:ind w:left="88" w:right="108"/>
      <w:jc w:val="center"/>
    </w:pPr>
    <w:rPr>
      <w:rFonts w:ascii="Times New Roman" w:eastAsia="Times New Roman" w:hAnsi="Times New Roman" w:cs="Times New Roman"/>
      <w:szCs w:val="22"/>
      <w:lang w:bidi="ar-SA"/>
    </w:rPr>
  </w:style>
  <w:style w:type="paragraph" w:styleId="FootnoteText">
    <w:name w:val="footnote text"/>
    <w:basedOn w:val="Normal"/>
    <w:link w:val="FootnoteTextChar"/>
    <w:uiPriority w:val="99"/>
    <w:semiHidden/>
    <w:unhideWhenUsed/>
    <w:rsid w:val="0006172C"/>
    <w:pPr>
      <w:spacing w:after="0" w:line="240" w:lineRule="auto"/>
    </w:pPr>
    <w:rPr>
      <w:sz w:val="20"/>
      <w:lang w:bidi="ar-SA"/>
    </w:rPr>
  </w:style>
  <w:style w:type="character" w:customStyle="1" w:styleId="FootnoteTextChar">
    <w:name w:val="Footnote Text Char"/>
    <w:basedOn w:val="DefaultParagraphFont"/>
    <w:link w:val="FootnoteText"/>
    <w:uiPriority w:val="99"/>
    <w:semiHidden/>
    <w:rsid w:val="0006172C"/>
    <w:rPr>
      <w:kern w:val="0"/>
      <w:sz w:val="20"/>
      <w:szCs w:val="20"/>
      <w:lang w:val="en-US"/>
      <w14:ligatures w14:val="none"/>
    </w:rPr>
  </w:style>
  <w:style w:type="character" w:styleId="FootnoteReference">
    <w:name w:val="footnote reference"/>
    <w:basedOn w:val="DefaultParagraphFont"/>
    <w:uiPriority w:val="99"/>
    <w:semiHidden/>
    <w:unhideWhenUsed/>
    <w:rsid w:val="0006172C"/>
    <w:rPr>
      <w:vertAlign w:val="superscript"/>
    </w:rPr>
  </w:style>
  <w:style w:type="character" w:styleId="UnresolvedMention">
    <w:name w:val="Unresolved Mention"/>
    <w:basedOn w:val="DefaultParagraphFont"/>
    <w:uiPriority w:val="99"/>
    <w:semiHidden/>
    <w:unhideWhenUsed/>
    <w:rsid w:val="009015F5"/>
    <w:rPr>
      <w:color w:val="605E5C"/>
      <w:shd w:val="clear" w:color="auto" w:fill="E1DFDD"/>
    </w:rPr>
  </w:style>
  <w:style w:type="paragraph" w:styleId="Revision">
    <w:name w:val="Revision"/>
    <w:hidden/>
    <w:uiPriority w:val="99"/>
    <w:semiHidden/>
    <w:rsid w:val="00F32FE3"/>
    <w:pPr>
      <w:spacing w:after="0" w:line="240" w:lineRule="auto"/>
    </w:pPr>
    <w:rPr>
      <w:kern w:val="0"/>
      <w:szCs w:val="20"/>
      <w:lang w:val="en-US" w:bidi="hi-IN"/>
      <w14:ligatures w14:val="none"/>
    </w:rPr>
  </w:style>
  <w:style w:type="character" w:styleId="CommentReference">
    <w:name w:val="annotation reference"/>
    <w:basedOn w:val="DefaultParagraphFont"/>
    <w:uiPriority w:val="99"/>
    <w:semiHidden/>
    <w:unhideWhenUsed/>
    <w:rsid w:val="00F32FE3"/>
    <w:rPr>
      <w:sz w:val="16"/>
      <w:szCs w:val="16"/>
    </w:rPr>
  </w:style>
  <w:style w:type="paragraph" w:styleId="CommentText">
    <w:name w:val="annotation text"/>
    <w:basedOn w:val="Normal"/>
    <w:link w:val="CommentTextChar"/>
    <w:uiPriority w:val="99"/>
    <w:unhideWhenUsed/>
    <w:rsid w:val="00F32FE3"/>
    <w:pPr>
      <w:spacing w:line="240" w:lineRule="auto"/>
    </w:pPr>
    <w:rPr>
      <w:sz w:val="20"/>
      <w:szCs w:val="18"/>
    </w:rPr>
  </w:style>
  <w:style w:type="character" w:customStyle="1" w:styleId="CommentTextChar">
    <w:name w:val="Comment Text Char"/>
    <w:basedOn w:val="DefaultParagraphFont"/>
    <w:link w:val="CommentText"/>
    <w:uiPriority w:val="99"/>
    <w:rsid w:val="00F32FE3"/>
    <w:rPr>
      <w:kern w:val="0"/>
      <w:sz w:val="20"/>
      <w:szCs w:val="18"/>
      <w:lang w:val="en-US" w:bidi="hi-IN"/>
      <w14:ligatures w14:val="none"/>
    </w:rPr>
  </w:style>
  <w:style w:type="paragraph" w:styleId="CommentSubject">
    <w:name w:val="annotation subject"/>
    <w:basedOn w:val="CommentText"/>
    <w:next w:val="CommentText"/>
    <w:link w:val="CommentSubjectChar"/>
    <w:uiPriority w:val="99"/>
    <w:semiHidden/>
    <w:unhideWhenUsed/>
    <w:rsid w:val="00F32FE3"/>
    <w:rPr>
      <w:b/>
      <w:bCs/>
    </w:rPr>
  </w:style>
  <w:style w:type="character" w:customStyle="1" w:styleId="CommentSubjectChar">
    <w:name w:val="Comment Subject Char"/>
    <w:basedOn w:val="CommentTextChar"/>
    <w:link w:val="CommentSubject"/>
    <w:uiPriority w:val="99"/>
    <w:semiHidden/>
    <w:rsid w:val="00F32FE3"/>
    <w:rPr>
      <w:b/>
      <w:bCs/>
      <w:kern w:val="0"/>
      <w:sz w:val="20"/>
      <w:szCs w:val="18"/>
      <w:lang w:val="en-US" w:bidi="hi-IN"/>
      <w14:ligatures w14:val="none"/>
    </w:rPr>
  </w:style>
  <w:style w:type="table" w:customStyle="1" w:styleId="TableGrid2">
    <w:name w:val="Table Grid2"/>
    <w:basedOn w:val="TableNormal"/>
    <w:next w:val="TableGrid"/>
    <w:uiPriority w:val="39"/>
    <w:rsid w:val="00FB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4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D55C5C"/>
    <w:pPr>
      <w:spacing w:after="0" w:line="240" w:lineRule="auto"/>
    </w:pPr>
    <w:rPr>
      <w:kern w:val="0"/>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
    <w:name w:val="Table Grid4"/>
    <w:basedOn w:val="TableNormal"/>
    <w:next w:val="TableGrid"/>
    <w:uiPriority w:val="39"/>
    <w:rsid w:val="009852ED"/>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2E7798"/>
    <w:pPr>
      <w:spacing w:after="160" w:line="259" w:lineRule="auto"/>
      <w:ind w:left="720"/>
      <w:contextualSpacing/>
    </w:pPr>
    <w:rPr>
      <w:kern w:val="2"/>
      <w:szCs w:val="22"/>
      <w:lang w:val="en-IN" w:bidi="ar-SA"/>
    </w:rPr>
  </w:style>
  <w:style w:type="character" w:customStyle="1" w:styleId="Heading4Char">
    <w:name w:val="Heading 4 Char"/>
    <w:basedOn w:val="DefaultParagraphFont"/>
    <w:link w:val="Heading4"/>
    <w:uiPriority w:val="9"/>
    <w:rsid w:val="00FF51BC"/>
    <w:rPr>
      <w:rFonts w:eastAsiaTheme="majorEastAsia" w:cstheme="majorBidi"/>
      <w:i/>
      <w:iCs/>
      <w:color w:val="2F5496" w:themeColor="accent1" w:themeShade="BF"/>
      <w:sz w:val="24"/>
      <w:szCs w:val="24"/>
      <w:lang w:val="en-US"/>
    </w:rPr>
  </w:style>
  <w:style w:type="character" w:customStyle="1" w:styleId="Heading3Char">
    <w:name w:val="Heading 3 Char"/>
    <w:basedOn w:val="DefaultParagraphFont"/>
    <w:link w:val="Heading3"/>
    <w:uiPriority w:val="9"/>
    <w:semiHidden/>
    <w:rsid w:val="00544A2A"/>
    <w:rPr>
      <w:rFonts w:asciiTheme="majorHAnsi" w:eastAsiaTheme="majorEastAsia" w:hAnsiTheme="majorHAnsi" w:cstheme="majorBidi"/>
      <w:color w:val="1F3763" w:themeColor="accent1" w:themeShade="7F"/>
      <w:kern w:val="0"/>
      <w:sz w:val="24"/>
      <w:szCs w:val="21"/>
      <w:lang w:val="en-US" w:bidi="hi-IN"/>
      <w14:ligatures w14:val="none"/>
    </w:rPr>
  </w:style>
  <w:style w:type="character" w:customStyle="1" w:styleId="Heading5Char">
    <w:name w:val="Heading 5 Char"/>
    <w:basedOn w:val="DefaultParagraphFont"/>
    <w:link w:val="Heading5"/>
    <w:uiPriority w:val="9"/>
    <w:semiHidden/>
    <w:rsid w:val="00531009"/>
    <w:rPr>
      <w:rFonts w:asciiTheme="majorHAnsi" w:eastAsiaTheme="majorEastAsia" w:hAnsiTheme="majorHAnsi" w:cstheme="majorBidi"/>
      <w:color w:val="2F5496" w:themeColor="accent1" w:themeShade="BF"/>
      <w:kern w:val="0"/>
      <w:szCs w:val="20"/>
      <w:lang w:val="en-US" w:bidi="hi-IN"/>
      <w14:ligatures w14:val="none"/>
    </w:rPr>
  </w:style>
  <w:style w:type="table" w:customStyle="1" w:styleId="TableGrid5">
    <w:name w:val="Table Grid5"/>
    <w:basedOn w:val="TableNormal"/>
    <w:next w:val="TableGrid"/>
    <w:uiPriority w:val="39"/>
    <w:rsid w:val="00862113"/>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109911">
      <w:bodyDiv w:val="1"/>
      <w:marLeft w:val="0"/>
      <w:marRight w:val="0"/>
      <w:marTop w:val="0"/>
      <w:marBottom w:val="0"/>
      <w:divBdr>
        <w:top w:val="none" w:sz="0" w:space="0" w:color="auto"/>
        <w:left w:val="none" w:sz="0" w:space="0" w:color="auto"/>
        <w:bottom w:val="none" w:sz="0" w:space="0" w:color="auto"/>
        <w:right w:val="none" w:sz="0" w:space="0" w:color="auto"/>
      </w:divBdr>
    </w:div>
    <w:div w:id="1428380384">
      <w:bodyDiv w:val="1"/>
      <w:marLeft w:val="0"/>
      <w:marRight w:val="0"/>
      <w:marTop w:val="0"/>
      <w:marBottom w:val="0"/>
      <w:divBdr>
        <w:top w:val="none" w:sz="0" w:space="0" w:color="auto"/>
        <w:left w:val="none" w:sz="0" w:space="0" w:color="auto"/>
        <w:bottom w:val="none" w:sz="0" w:space="0" w:color="auto"/>
        <w:right w:val="none" w:sz="0" w:space="0" w:color="auto"/>
      </w:divBdr>
    </w:div>
    <w:div w:id="167517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hyperlink" Target="http://www.ncdc.gov.in"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yperlink" Target="http://www.ncdc.gov.i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271506050630584E-2"/>
          <c:y val="0.13154640106482782"/>
          <c:w val="0.93839774896687089"/>
          <c:h val="0.49811979442199722"/>
        </c:manualLayout>
      </c:layout>
      <c:barChart>
        <c:barDir val="col"/>
        <c:grouping val="clustered"/>
        <c:varyColors val="0"/>
        <c:ser>
          <c:idx val="0"/>
          <c:order val="0"/>
          <c:tx>
            <c:strRef>
              <c:f>'Pivot for Epi Curve'!$G$3</c:f>
              <c:strCache>
                <c:ptCount val="1"/>
                <c:pt idx="0">
                  <c:v>Number of Cases</c:v>
                </c:pt>
              </c:strCache>
            </c:strRef>
          </c:tx>
          <c:spPr>
            <a:solidFill>
              <a:srgbClr val="F4B183"/>
            </a:solidFill>
            <a:ln>
              <a:solidFill>
                <a:srgbClr val="E7E6E6">
                  <a:lumMod val="50000"/>
                  <a:alpha val="97000"/>
                </a:srgbClr>
              </a:solidFill>
            </a:ln>
            <a:effectLst/>
          </c:spPr>
          <c:invertIfNegative val="0"/>
          <c:cat>
            <c:multiLvlStrRef>
              <c:f>'Pivot for Epi Curve'!$E$4:$F$38</c:f>
              <c:multiLvlStrCache>
                <c:ptCount val="35"/>
                <c:lvl>
                  <c:pt idx="0">
                    <c:v>25</c:v>
                  </c:pt>
                  <c:pt idx="1">
                    <c:v>26</c:v>
                  </c:pt>
                  <c:pt idx="2">
                    <c:v>27</c:v>
                  </c:pt>
                  <c:pt idx="3">
                    <c:v>28</c:v>
                  </c:pt>
                  <c:pt idx="4">
                    <c:v>29</c:v>
                  </c:pt>
                  <c:pt idx="5">
                    <c:v>30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lvl>
                <c:lvl>
                  <c:pt idx="0">
                    <c:v>June</c:v>
                  </c:pt>
                  <c:pt idx="6">
                    <c:v>July</c:v>
                  </c:pt>
                </c:lvl>
              </c:multiLvlStrCache>
            </c:multiLvlStrRef>
          </c:cat>
          <c:val>
            <c:numRef>
              <c:f>'Pivot for Epi Curve'!$G$4:$G$38</c:f>
              <c:numCache>
                <c:formatCode>General</c:formatCode>
                <c:ptCount val="35"/>
                <c:pt idx="0">
                  <c:v>1</c:v>
                </c:pt>
                <c:pt idx="1">
                  <c:v>0</c:v>
                </c:pt>
                <c:pt idx="2">
                  <c:v>0</c:v>
                </c:pt>
                <c:pt idx="3">
                  <c:v>0</c:v>
                </c:pt>
                <c:pt idx="4">
                  <c:v>0</c:v>
                </c:pt>
                <c:pt idx="5">
                  <c:v>0</c:v>
                </c:pt>
                <c:pt idx="6">
                  <c:v>0</c:v>
                </c:pt>
                <c:pt idx="7">
                  <c:v>1</c:v>
                </c:pt>
                <c:pt idx="8">
                  <c:v>0</c:v>
                </c:pt>
                <c:pt idx="9">
                  <c:v>0</c:v>
                </c:pt>
                <c:pt idx="10">
                  <c:v>6</c:v>
                </c:pt>
                <c:pt idx="11">
                  <c:v>4</c:v>
                </c:pt>
                <c:pt idx="12">
                  <c:v>4</c:v>
                </c:pt>
                <c:pt idx="13">
                  <c:v>6</c:v>
                </c:pt>
                <c:pt idx="14">
                  <c:v>6</c:v>
                </c:pt>
                <c:pt idx="15">
                  <c:v>1</c:v>
                </c:pt>
                <c:pt idx="16">
                  <c:v>2</c:v>
                </c:pt>
                <c:pt idx="17">
                  <c:v>0</c:v>
                </c:pt>
                <c:pt idx="18">
                  <c:v>0</c:v>
                </c:pt>
                <c:pt idx="19">
                  <c:v>2</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extLst>
            <c:ext xmlns:c16="http://schemas.microsoft.com/office/drawing/2014/chart" uri="{C3380CC4-5D6E-409C-BE32-E72D297353CC}">
              <c16:uniqueId val="{00000000-F735-43B2-B596-C9D789CE605D}"/>
            </c:ext>
          </c:extLst>
        </c:ser>
        <c:dLbls>
          <c:showLegendKey val="0"/>
          <c:showVal val="0"/>
          <c:showCatName val="0"/>
          <c:showSerName val="0"/>
          <c:showPercent val="0"/>
          <c:showBubbleSize val="0"/>
        </c:dLbls>
        <c:gapWidth val="0"/>
        <c:overlap val="-27"/>
        <c:axId val="739112335"/>
        <c:axId val="739121903"/>
      </c:barChart>
      <c:catAx>
        <c:axId val="73911233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800" b="1" dirty="0">
                    <a:latin typeface="Times New Roman" panose="02020603050405020304" pitchFamily="18" charset="0"/>
                    <a:cs typeface="Times New Roman" panose="02020603050405020304" pitchFamily="18" charset="0"/>
                  </a:rPr>
                  <a:t>Date of onset of first symptom</a:t>
                </a:r>
              </a:p>
            </c:rich>
          </c:tx>
          <c:layout>
            <c:manualLayout>
              <c:xMode val="edge"/>
              <c:yMode val="edge"/>
              <c:x val="0.6846199792605191"/>
              <c:y val="0.802021903959561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9121903"/>
        <c:crosses val="autoZero"/>
        <c:auto val="1"/>
        <c:lblAlgn val="ctr"/>
        <c:lblOffset val="100"/>
        <c:noMultiLvlLbl val="0"/>
      </c:catAx>
      <c:valAx>
        <c:axId val="739121903"/>
        <c:scaling>
          <c:orientation val="minMax"/>
        </c:scaling>
        <c:delete val="0"/>
        <c:axPos val="l"/>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r>
                  <a:rPr lang="en-IN" sz="800" b="0" dirty="0">
                    <a:latin typeface="Times New Roman" panose="02020603050405020304" pitchFamily="18" charset="0"/>
                    <a:cs typeface="Times New Roman" panose="02020603050405020304" pitchFamily="18" charset="0"/>
                  </a:rPr>
                  <a:t>Number of cases</a:t>
                </a:r>
              </a:p>
            </c:rich>
          </c:tx>
          <c:layout>
            <c:manualLayout>
              <c:xMode val="edge"/>
              <c:yMode val="edge"/>
              <c:x val="6.5711410209347301E-2"/>
              <c:y val="1.7580937774702152E-3"/>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out"/>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9112335"/>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Franklin Gothic Book" panose="020B05030201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D63E69-8674-4CAA-83F0-F8BD58D966D7}"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1AC8FDC4-E5D2-4E92-9EF3-9079C4DB1A6F}">
      <dgm:prSet phldrT="[Text]" custT="1"/>
      <dgm:spPr>
        <a:xfrm>
          <a:off x="1021179" y="795178"/>
          <a:ext cx="1010706" cy="874301"/>
        </a:xfrm>
        <a:prstGeom prst="hexagon">
          <a:avLst>
            <a:gd name="adj" fmla="val 28570"/>
            <a:gd name="vf" fmla="val 115470"/>
          </a:avLst>
        </a:prstGeom>
        <a:solidFill>
          <a:srgbClr val="C6C6C6"/>
        </a:solidFill>
        <a:ln w="12700" cap="flat" cmpd="sng" algn="ctr">
          <a:solidFill>
            <a:sysClr val="windowText" lastClr="000000"/>
          </a:solidFill>
          <a:prstDash val="solid"/>
          <a:miter lim="800000"/>
        </a:ln>
        <a:effectLst/>
      </dgm:spPr>
      <dgm:t>
        <a:bodyPr/>
        <a:lstStyle/>
        <a:p>
          <a:pPr>
            <a:buNone/>
          </a:pPr>
          <a:r>
            <a:rPr lang="en-US" sz="1050" b="1" dirty="0">
              <a:solidFill>
                <a:sysClr val="windowText" lastClr="000000"/>
              </a:solidFill>
              <a:latin typeface="Calibri" panose="020F0502020204030204"/>
              <a:ea typeface="+mn-ea"/>
              <a:cs typeface="+mn-cs"/>
            </a:rPr>
            <a:t>BSL-3/BSL 4 Laboratory</a:t>
          </a:r>
        </a:p>
      </dgm:t>
    </dgm:pt>
    <dgm:pt modelId="{1DBF4938-B25F-4A28-88D7-245BCABF8B58}" type="parTrans" cxnId="{D3490262-961C-4684-AF59-C159ABA74F38}">
      <dgm:prSet/>
      <dgm:spPr/>
      <dgm:t>
        <a:bodyPr/>
        <a:lstStyle/>
        <a:p>
          <a:endParaRPr lang="en-US"/>
        </a:p>
      </dgm:t>
    </dgm:pt>
    <dgm:pt modelId="{8B215C8C-0672-4508-A142-4164049426B5}" type="sibTrans" cxnId="{D3490262-961C-4684-AF59-C159ABA74F38}">
      <dgm:prSet/>
      <dgm:spPr/>
      <dgm:t>
        <a:bodyPr/>
        <a:lstStyle/>
        <a:p>
          <a:endParaRPr lang="en-US"/>
        </a:p>
      </dgm:t>
    </dgm:pt>
    <dgm:pt modelId="{0BCF73CE-9A26-497C-B11B-E4355AFA2C39}">
      <dgm:prSet phldrT="[Text]"/>
      <dgm:spPr>
        <a:xfrm>
          <a:off x="1114280" y="0"/>
          <a:ext cx="828266" cy="716547"/>
        </a:xfrm>
        <a:prstGeom prst="hexagon">
          <a:avLst>
            <a:gd name="adj" fmla="val 28570"/>
            <a:gd name="vf" fmla="val 115470"/>
          </a:avLst>
        </a:prstGeom>
        <a:solidFill>
          <a:srgbClr val="FED995"/>
        </a:solidFill>
        <a:ln w="12700" cap="flat" cmpd="sng" algn="ctr">
          <a:solidFill>
            <a:sysClr val="windowText" lastClr="000000"/>
          </a:solidFill>
          <a:prstDash val="solid"/>
          <a:miter lim="800000"/>
        </a:ln>
        <a:effectLst/>
      </dgm:spPr>
      <dgm:t>
        <a:bodyPr/>
        <a:lstStyle/>
        <a:p>
          <a:pPr>
            <a:buNone/>
          </a:pPr>
          <a:r>
            <a:rPr lang="en-US" b="1" dirty="0">
              <a:solidFill>
                <a:sysClr val="windowText" lastClr="000000"/>
              </a:solidFill>
              <a:latin typeface="Calibri" panose="020F0502020204030204"/>
              <a:ea typeface="+mn-ea"/>
              <a:cs typeface="+mn-cs"/>
            </a:rPr>
            <a:t>Preplanning</a:t>
          </a:r>
        </a:p>
      </dgm:t>
    </dgm:pt>
    <dgm:pt modelId="{8E85FF02-F149-4661-81E4-AFA0A5998A4D}" type="parTrans" cxnId="{DFD801BE-E59A-43DB-A79D-C5D9CDAE7746}">
      <dgm:prSet/>
      <dgm:spPr/>
      <dgm:t>
        <a:bodyPr/>
        <a:lstStyle/>
        <a:p>
          <a:endParaRPr lang="en-US"/>
        </a:p>
      </dgm:t>
    </dgm:pt>
    <dgm:pt modelId="{0149E95F-E70A-4EDC-A88C-D0AF8E717E56}" type="sibTrans" cxnId="{DFD801BE-E59A-43DB-A79D-C5D9CDAE7746}">
      <dgm:prSet/>
      <dgm:spPr/>
      <dgm:t>
        <a:bodyPr/>
        <a:lstStyle/>
        <a:p>
          <a:endParaRPr lang="en-US"/>
        </a:p>
      </dgm:t>
    </dgm:pt>
    <dgm:pt modelId="{ECEE3E4E-55AE-48D9-8517-22E9982A0C4A}">
      <dgm:prSet phldrT="[Text]"/>
      <dgm:spPr>
        <a:xfrm>
          <a:off x="1873897" y="440725"/>
          <a:ext cx="828266" cy="716547"/>
        </a:xfrm>
        <a:prstGeom prst="hexagon">
          <a:avLst>
            <a:gd name="adj" fmla="val 28570"/>
            <a:gd name="vf" fmla="val 115470"/>
          </a:avLst>
        </a:prstGeom>
        <a:solidFill>
          <a:srgbClr val="D1FA98"/>
        </a:solidFill>
        <a:ln w="12700" cap="flat" cmpd="sng" algn="ctr">
          <a:solidFill>
            <a:sysClr val="windowText" lastClr="000000"/>
          </a:solidFill>
          <a:prstDash val="solid"/>
          <a:miter lim="800000"/>
        </a:ln>
        <a:effectLst/>
      </dgm:spPr>
      <dgm:t>
        <a:bodyPr/>
        <a:lstStyle/>
        <a:p>
          <a:pPr>
            <a:buNone/>
          </a:pPr>
          <a:r>
            <a:rPr lang="en-US" b="1" dirty="0">
              <a:solidFill>
                <a:sysClr val="windowText" lastClr="000000"/>
              </a:solidFill>
              <a:latin typeface="Calibri" panose="020F0502020204030204"/>
              <a:ea typeface="+mn-ea"/>
              <a:cs typeface="+mn-cs"/>
            </a:rPr>
            <a:t>Planning</a:t>
          </a:r>
        </a:p>
      </dgm:t>
    </dgm:pt>
    <dgm:pt modelId="{CC1F08DC-2307-4A62-9F1F-3186D92657B5}" type="parTrans" cxnId="{C1B259C2-D3DE-411E-A174-D2D1F21F6BA8}">
      <dgm:prSet/>
      <dgm:spPr/>
      <dgm:t>
        <a:bodyPr/>
        <a:lstStyle/>
        <a:p>
          <a:endParaRPr lang="en-US"/>
        </a:p>
      </dgm:t>
    </dgm:pt>
    <dgm:pt modelId="{3FEBBEE4-C9F8-41E1-B09F-BF189F9C602E}" type="sibTrans" cxnId="{C1B259C2-D3DE-411E-A174-D2D1F21F6BA8}">
      <dgm:prSet/>
      <dgm:spPr/>
      <dgm:t>
        <a:bodyPr/>
        <a:lstStyle/>
        <a:p>
          <a:endParaRPr lang="en-US"/>
        </a:p>
      </dgm:t>
    </dgm:pt>
    <dgm:pt modelId="{9832B2D9-7269-4A0B-95C7-D678336CB7D7}">
      <dgm:prSet phldrT="[Text]"/>
      <dgm:spPr>
        <a:xfrm>
          <a:off x="1873897" y="1307139"/>
          <a:ext cx="828266" cy="716547"/>
        </a:xfrm>
        <a:prstGeom prst="hexagon">
          <a:avLst>
            <a:gd name="adj" fmla="val 28570"/>
            <a:gd name="vf" fmla="val 115470"/>
          </a:avLst>
        </a:prstGeom>
        <a:solidFill>
          <a:srgbClr val="A0F499"/>
        </a:solidFill>
        <a:ln w="12700" cap="flat" cmpd="sng" algn="ctr">
          <a:solidFill>
            <a:sysClr val="windowText" lastClr="000000"/>
          </a:solidFill>
          <a:prstDash val="solid"/>
          <a:miter lim="800000"/>
        </a:ln>
        <a:effectLst/>
      </dgm:spPr>
      <dgm:t>
        <a:bodyPr/>
        <a:lstStyle/>
        <a:p>
          <a:pPr>
            <a:buNone/>
          </a:pPr>
          <a:r>
            <a:rPr lang="en-US" b="1" dirty="0">
              <a:solidFill>
                <a:sysClr val="windowText" lastClr="000000"/>
              </a:solidFill>
              <a:latin typeface="Calibri" panose="020F0502020204030204"/>
              <a:ea typeface="+mn-ea"/>
              <a:cs typeface="+mn-cs"/>
            </a:rPr>
            <a:t>Construction</a:t>
          </a:r>
        </a:p>
      </dgm:t>
    </dgm:pt>
    <dgm:pt modelId="{9E1E02E3-F985-431D-BADA-03837FB7F941}" type="parTrans" cxnId="{94AF51E4-9063-4925-99B1-503D09973A86}">
      <dgm:prSet/>
      <dgm:spPr/>
      <dgm:t>
        <a:bodyPr/>
        <a:lstStyle/>
        <a:p>
          <a:endParaRPr lang="en-US"/>
        </a:p>
      </dgm:t>
    </dgm:pt>
    <dgm:pt modelId="{C3210D78-87F1-4552-8E94-37EA4E5DF023}" type="sibTrans" cxnId="{94AF51E4-9063-4925-99B1-503D09973A86}">
      <dgm:prSet/>
      <dgm:spPr/>
      <dgm:t>
        <a:bodyPr/>
        <a:lstStyle/>
        <a:p>
          <a:endParaRPr lang="en-US"/>
        </a:p>
      </dgm:t>
    </dgm:pt>
    <dgm:pt modelId="{3C9607CE-A443-4A88-BF4C-38159A2F44E9}">
      <dgm:prSet phldrT="[Text]"/>
      <dgm:spPr>
        <a:xfrm>
          <a:off x="1114280" y="1748357"/>
          <a:ext cx="828266" cy="716547"/>
        </a:xfrm>
        <a:prstGeom prst="hexagon">
          <a:avLst>
            <a:gd name="adj" fmla="val 28570"/>
            <a:gd name="vf" fmla="val 115470"/>
          </a:avLst>
        </a:prstGeom>
        <a:solidFill>
          <a:srgbClr val="9CEFB4"/>
        </a:solidFill>
        <a:ln w="12700" cap="flat" cmpd="sng" algn="ctr">
          <a:solidFill>
            <a:sysClr val="windowText" lastClr="000000"/>
          </a:solidFill>
          <a:prstDash val="solid"/>
          <a:miter lim="800000"/>
        </a:ln>
        <a:effectLst/>
      </dgm:spPr>
      <dgm:t>
        <a:bodyPr/>
        <a:lstStyle/>
        <a:p>
          <a:pPr>
            <a:buNone/>
          </a:pPr>
          <a:r>
            <a:rPr lang="en-US" b="1" dirty="0">
              <a:solidFill>
                <a:sysClr val="windowText" lastClr="000000"/>
              </a:solidFill>
              <a:latin typeface="Calibri" panose="020F0502020204030204"/>
              <a:ea typeface="+mn-ea"/>
              <a:cs typeface="+mn-cs"/>
            </a:rPr>
            <a:t>Commission</a:t>
          </a:r>
        </a:p>
      </dgm:t>
    </dgm:pt>
    <dgm:pt modelId="{98DCC0B3-1F2D-4E04-A584-020F2379C176}" type="parTrans" cxnId="{9BC3A3B6-5482-4315-ABA7-C697BFD491F0}">
      <dgm:prSet/>
      <dgm:spPr/>
      <dgm:t>
        <a:bodyPr/>
        <a:lstStyle/>
        <a:p>
          <a:endParaRPr lang="en-US"/>
        </a:p>
      </dgm:t>
    </dgm:pt>
    <dgm:pt modelId="{A275F7ED-92B3-4E01-9035-3CE0D64F02CE}" type="sibTrans" cxnId="{9BC3A3B6-5482-4315-ABA7-C697BFD491F0}">
      <dgm:prSet/>
      <dgm:spPr/>
      <dgm:t>
        <a:bodyPr/>
        <a:lstStyle/>
        <a:p>
          <a:endParaRPr lang="en-US"/>
        </a:p>
      </dgm:t>
    </dgm:pt>
    <dgm:pt modelId="{5927DAA0-CD0E-482E-A269-2DC52390A634}">
      <dgm:prSet phldrT="[Text]"/>
      <dgm:spPr>
        <a:xfrm>
          <a:off x="351137" y="1307632"/>
          <a:ext cx="828266" cy="716547"/>
        </a:xfrm>
        <a:prstGeom prst="hexagon">
          <a:avLst>
            <a:gd name="adj" fmla="val 28570"/>
            <a:gd name="vf" fmla="val 115470"/>
          </a:avLst>
        </a:prstGeom>
        <a:solidFill>
          <a:srgbClr val="90E9E1"/>
        </a:solidFill>
        <a:ln w="12700" cap="flat" cmpd="sng" algn="ctr">
          <a:solidFill>
            <a:sysClr val="windowText" lastClr="000000"/>
          </a:solidFill>
          <a:prstDash val="solid"/>
          <a:miter lim="800000"/>
        </a:ln>
        <a:effectLst/>
      </dgm:spPr>
      <dgm:t>
        <a:bodyPr/>
        <a:lstStyle/>
        <a:p>
          <a:pPr>
            <a:buNone/>
          </a:pPr>
          <a:r>
            <a:rPr lang="en-US" b="1" dirty="0">
              <a:solidFill>
                <a:sysClr val="windowText" lastClr="000000"/>
              </a:solidFill>
              <a:latin typeface="Calibri" panose="020F0502020204030204"/>
              <a:ea typeface="+mn-ea"/>
              <a:cs typeface="+mn-cs"/>
            </a:rPr>
            <a:t>Operations</a:t>
          </a:r>
        </a:p>
      </dgm:t>
    </dgm:pt>
    <dgm:pt modelId="{96B2EEBD-3D4B-4206-B22C-60E98606F919}" type="parTrans" cxnId="{EE1F5313-A7BE-4D20-8EA1-B077F073C152}">
      <dgm:prSet/>
      <dgm:spPr/>
      <dgm:t>
        <a:bodyPr/>
        <a:lstStyle/>
        <a:p>
          <a:endParaRPr lang="en-US"/>
        </a:p>
      </dgm:t>
    </dgm:pt>
    <dgm:pt modelId="{DF8F837D-7AE1-4CCD-B71E-3E777940EA98}" type="sibTrans" cxnId="{EE1F5313-A7BE-4D20-8EA1-B077F073C152}">
      <dgm:prSet/>
      <dgm:spPr/>
      <dgm:t>
        <a:bodyPr/>
        <a:lstStyle/>
        <a:p>
          <a:endParaRPr lang="en-US"/>
        </a:p>
      </dgm:t>
    </dgm:pt>
    <dgm:pt modelId="{52481691-C732-4AD3-A61B-C5395F5306FC}">
      <dgm:prSet phldrT="[Text]"/>
      <dgm:spPr>
        <a:xfrm>
          <a:off x="351137" y="439739"/>
          <a:ext cx="828266" cy="716547"/>
        </a:xfrm>
        <a:prstGeom prst="hexagon">
          <a:avLst>
            <a:gd name="adj" fmla="val 28570"/>
            <a:gd name="vf" fmla="val 115470"/>
          </a:avLst>
        </a:prstGeom>
        <a:solidFill>
          <a:srgbClr val="96BAE3"/>
        </a:solidFill>
        <a:ln w="12700" cap="flat" cmpd="sng" algn="ctr">
          <a:solidFill>
            <a:sysClr val="windowText" lastClr="000000"/>
          </a:solidFill>
          <a:prstDash val="solid"/>
          <a:miter lim="800000"/>
        </a:ln>
        <a:effectLst/>
      </dgm:spPr>
      <dgm:t>
        <a:bodyPr/>
        <a:lstStyle/>
        <a:p>
          <a:pPr>
            <a:buNone/>
          </a:pPr>
          <a:r>
            <a:rPr lang="en-US" b="1" dirty="0">
              <a:solidFill>
                <a:sysClr val="windowText" lastClr="000000"/>
              </a:solidFill>
              <a:latin typeface="Calibri" panose="020F0502020204030204"/>
              <a:ea typeface="+mn-ea"/>
              <a:cs typeface="+mn-cs"/>
            </a:rPr>
            <a:t>Accreditation</a:t>
          </a:r>
        </a:p>
      </dgm:t>
    </dgm:pt>
    <dgm:pt modelId="{255F15F3-A880-4749-AB0C-0CC784413FCF}" type="parTrans" cxnId="{98692960-4FC8-4AF0-96F3-DEF955310294}">
      <dgm:prSet/>
      <dgm:spPr/>
      <dgm:t>
        <a:bodyPr/>
        <a:lstStyle/>
        <a:p>
          <a:endParaRPr lang="en-US"/>
        </a:p>
      </dgm:t>
    </dgm:pt>
    <dgm:pt modelId="{DDB51127-A53C-4CA0-9328-E1C785256824}" type="sibTrans" cxnId="{98692960-4FC8-4AF0-96F3-DEF955310294}">
      <dgm:prSet/>
      <dgm:spPr/>
      <dgm:t>
        <a:bodyPr/>
        <a:lstStyle/>
        <a:p>
          <a:endParaRPr lang="en-US"/>
        </a:p>
      </dgm:t>
    </dgm:pt>
    <dgm:pt modelId="{837E3F5C-6E2E-4C05-8B73-BD70D462AE99}" type="pres">
      <dgm:prSet presAssocID="{23D63E69-8674-4CAA-83F0-F8BD58D966D7}" presName="Name0" presStyleCnt="0">
        <dgm:presLayoutVars>
          <dgm:chMax val="1"/>
          <dgm:chPref val="1"/>
          <dgm:dir/>
          <dgm:animOne val="branch"/>
          <dgm:animLvl val="lvl"/>
        </dgm:presLayoutVars>
      </dgm:prSet>
      <dgm:spPr/>
    </dgm:pt>
    <dgm:pt modelId="{28C4C097-9BC6-48A4-B243-C96D9ED20897}" type="pres">
      <dgm:prSet presAssocID="{1AC8FDC4-E5D2-4E92-9EF3-9079C4DB1A6F}" presName="Parent" presStyleLbl="node0" presStyleIdx="0" presStyleCnt="1">
        <dgm:presLayoutVars>
          <dgm:chMax val="6"/>
          <dgm:chPref val="6"/>
        </dgm:presLayoutVars>
      </dgm:prSet>
      <dgm:spPr/>
    </dgm:pt>
    <dgm:pt modelId="{C34AC1A1-DAD1-4636-9ACF-30E0F0717D95}" type="pres">
      <dgm:prSet presAssocID="{0BCF73CE-9A26-497C-B11B-E4355AFA2C39}" presName="Accent1" presStyleCnt="0"/>
      <dgm:spPr/>
    </dgm:pt>
    <dgm:pt modelId="{B221A221-6888-46CD-A262-154E50CA5A39}" type="pres">
      <dgm:prSet presAssocID="{0BCF73CE-9A26-497C-B11B-E4355AFA2C39}" presName="Accent" presStyleLbl="bgShp" presStyleIdx="0" presStyleCnt="6"/>
      <dgm:spPr/>
    </dgm:pt>
    <dgm:pt modelId="{97EC24A0-A608-434C-8E82-A9B7CA3FE6FC}" type="pres">
      <dgm:prSet presAssocID="{0BCF73CE-9A26-497C-B11B-E4355AFA2C39}" presName="Child1" presStyleLbl="node1" presStyleIdx="0" presStyleCnt="6">
        <dgm:presLayoutVars>
          <dgm:chMax val="0"/>
          <dgm:chPref val="0"/>
          <dgm:bulletEnabled val="1"/>
        </dgm:presLayoutVars>
      </dgm:prSet>
      <dgm:spPr/>
    </dgm:pt>
    <dgm:pt modelId="{F780A43A-95C2-4A0C-B6E4-A9186F334899}" type="pres">
      <dgm:prSet presAssocID="{ECEE3E4E-55AE-48D9-8517-22E9982A0C4A}" presName="Accent2" presStyleCnt="0"/>
      <dgm:spPr/>
    </dgm:pt>
    <dgm:pt modelId="{EDEDD1BD-4DC3-4E00-A221-1FC9ED0525A0}" type="pres">
      <dgm:prSet presAssocID="{ECEE3E4E-55AE-48D9-8517-22E9982A0C4A}" presName="Accent" presStyleLbl="bgShp" presStyleIdx="1" presStyleCnt="6"/>
      <dgm:spPr>
        <a:xfrm>
          <a:off x="1654076" y="376883"/>
          <a:ext cx="381336" cy="328571"/>
        </a:xfrm>
        <a:prstGeom prst="hexagon">
          <a:avLst>
            <a:gd name="adj" fmla="val 28900"/>
            <a:gd name="vf" fmla="val 115470"/>
          </a:avLst>
        </a:prstGeom>
        <a:noFill/>
        <a:ln>
          <a:noFill/>
        </a:ln>
        <a:effectLst/>
      </dgm:spPr>
    </dgm:pt>
    <dgm:pt modelId="{F1530CAE-275F-49D6-8F9A-3E019BB0FA63}" type="pres">
      <dgm:prSet presAssocID="{ECEE3E4E-55AE-48D9-8517-22E9982A0C4A}" presName="Child2" presStyleLbl="node1" presStyleIdx="1" presStyleCnt="6">
        <dgm:presLayoutVars>
          <dgm:chMax val="0"/>
          <dgm:chPref val="0"/>
          <dgm:bulletEnabled val="1"/>
        </dgm:presLayoutVars>
      </dgm:prSet>
      <dgm:spPr/>
    </dgm:pt>
    <dgm:pt modelId="{2CE103D4-7802-4A19-B4B2-82198BC93E68}" type="pres">
      <dgm:prSet presAssocID="{9832B2D9-7269-4A0B-95C7-D678336CB7D7}" presName="Accent3" presStyleCnt="0"/>
      <dgm:spPr/>
    </dgm:pt>
    <dgm:pt modelId="{73790134-E995-4089-86C4-B00B59678A71}" type="pres">
      <dgm:prSet presAssocID="{9832B2D9-7269-4A0B-95C7-D678336CB7D7}" presName="Accent" presStyleLbl="bgShp" presStyleIdx="2" presStyleCnt="6"/>
      <dgm:spPr>
        <a:xfrm>
          <a:off x="2099125" y="991138"/>
          <a:ext cx="381336" cy="328571"/>
        </a:xfrm>
        <a:prstGeom prst="hexagon">
          <a:avLst>
            <a:gd name="adj" fmla="val 28900"/>
            <a:gd name="vf" fmla="val 115470"/>
          </a:avLst>
        </a:prstGeom>
        <a:noFill/>
        <a:ln>
          <a:noFill/>
        </a:ln>
        <a:effectLst/>
      </dgm:spPr>
    </dgm:pt>
    <dgm:pt modelId="{D1BD42EA-B5F6-4D83-85C2-52C3A9273E76}" type="pres">
      <dgm:prSet presAssocID="{9832B2D9-7269-4A0B-95C7-D678336CB7D7}" presName="Child3" presStyleLbl="node1" presStyleIdx="2" presStyleCnt="6">
        <dgm:presLayoutVars>
          <dgm:chMax val="0"/>
          <dgm:chPref val="0"/>
          <dgm:bulletEnabled val="1"/>
        </dgm:presLayoutVars>
      </dgm:prSet>
      <dgm:spPr/>
    </dgm:pt>
    <dgm:pt modelId="{37A193E5-F75D-462F-A0BF-E233A6F036DB}" type="pres">
      <dgm:prSet presAssocID="{3C9607CE-A443-4A88-BF4C-38159A2F44E9}" presName="Accent4" presStyleCnt="0"/>
      <dgm:spPr/>
    </dgm:pt>
    <dgm:pt modelId="{558CA962-2515-4E3A-B4E0-B85BA4CDC245}" type="pres">
      <dgm:prSet presAssocID="{3C9607CE-A443-4A88-BF4C-38159A2F44E9}" presName="Accent" presStyleLbl="bgShp" presStyleIdx="3" presStyleCnt="6"/>
      <dgm:spPr>
        <a:xfrm>
          <a:off x="1789965" y="1684516"/>
          <a:ext cx="381336" cy="328571"/>
        </a:xfrm>
        <a:prstGeom prst="hexagon">
          <a:avLst>
            <a:gd name="adj" fmla="val 28900"/>
            <a:gd name="vf" fmla="val 115470"/>
          </a:avLst>
        </a:prstGeom>
        <a:noFill/>
        <a:ln>
          <a:noFill/>
        </a:ln>
        <a:effectLst/>
      </dgm:spPr>
    </dgm:pt>
    <dgm:pt modelId="{8ECBBC56-A8B2-4D94-B97E-1A91DA20CC35}" type="pres">
      <dgm:prSet presAssocID="{3C9607CE-A443-4A88-BF4C-38159A2F44E9}" presName="Child4" presStyleLbl="node1" presStyleIdx="3" presStyleCnt="6">
        <dgm:presLayoutVars>
          <dgm:chMax val="0"/>
          <dgm:chPref val="0"/>
          <dgm:bulletEnabled val="1"/>
        </dgm:presLayoutVars>
      </dgm:prSet>
      <dgm:spPr/>
    </dgm:pt>
    <dgm:pt modelId="{EB13DA4C-0669-4108-9B09-3CB3C563C162}" type="pres">
      <dgm:prSet presAssocID="{5927DAA0-CD0E-482E-A269-2DC52390A634}" presName="Accent5" presStyleCnt="0"/>
      <dgm:spPr/>
    </dgm:pt>
    <dgm:pt modelId="{147EB8FD-B11A-4001-9EA9-D2869F401F1A}" type="pres">
      <dgm:prSet presAssocID="{5927DAA0-CD0E-482E-A269-2DC52390A634}" presName="Accent" presStyleLbl="bgShp" presStyleIdx="4" presStyleCnt="6"/>
      <dgm:spPr>
        <a:xfrm>
          <a:off x="1023060" y="1756491"/>
          <a:ext cx="381336" cy="328571"/>
        </a:xfrm>
        <a:prstGeom prst="hexagon">
          <a:avLst>
            <a:gd name="adj" fmla="val 28900"/>
            <a:gd name="vf" fmla="val 115470"/>
          </a:avLst>
        </a:prstGeom>
        <a:noFill/>
        <a:ln>
          <a:noFill/>
        </a:ln>
        <a:effectLst/>
      </dgm:spPr>
    </dgm:pt>
    <dgm:pt modelId="{5E1D5225-2B0D-43C4-903E-B07F8358BF04}" type="pres">
      <dgm:prSet presAssocID="{5927DAA0-CD0E-482E-A269-2DC52390A634}" presName="Child5" presStyleLbl="node1" presStyleIdx="4" presStyleCnt="6">
        <dgm:presLayoutVars>
          <dgm:chMax val="0"/>
          <dgm:chPref val="0"/>
          <dgm:bulletEnabled val="1"/>
        </dgm:presLayoutVars>
      </dgm:prSet>
      <dgm:spPr/>
    </dgm:pt>
    <dgm:pt modelId="{E0479F0B-B496-44E6-9486-24A8323FFA48}" type="pres">
      <dgm:prSet presAssocID="{52481691-C732-4AD3-A61B-C5395F5306FC}" presName="Accent6" presStyleCnt="0"/>
      <dgm:spPr/>
    </dgm:pt>
    <dgm:pt modelId="{B15C1F1B-E56A-43CF-A5F9-19246D627DD2}" type="pres">
      <dgm:prSet presAssocID="{52481691-C732-4AD3-A61B-C5395F5306FC}" presName="Accent" presStyleLbl="bgShp" presStyleIdx="5" presStyleCnt="6"/>
      <dgm:spPr>
        <a:xfrm>
          <a:off x="570723" y="1142483"/>
          <a:ext cx="381336" cy="328571"/>
        </a:xfrm>
        <a:prstGeom prst="hexagon">
          <a:avLst>
            <a:gd name="adj" fmla="val 28900"/>
            <a:gd name="vf" fmla="val 115470"/>
          </a:avLst>
        </a:prstGeom>
        <a:noFill/>
        <a:ln>
          <a:noFill/>
        </a:ln>
        <a:effectLst/>
      </dgm:spPr>
    </dgm:pt>
    <dgm:pt modelId="{4018821C-979D-45BF-B11B-0DB5BD37B838}" type="pres">
      <dgm:prSet presAssocID="{52481691-C732-4AD3-A61B-C5395F5306FC}" presName="Child6" presStyleLbl="node1" presStyleIdx="5" presStyleCnt="6">
        <dgm:presLayoutVars>
          <dgm:chMax val="0"/>
          <dgm:chPref val="0"/>
          <dgm:bulletEnabled val="1"/>
        </dgm:presLayoutVars>
      </dgm:prSet>
      <dgm:spPr/>
    </dgm:pt>
  </dgm:ptLst>
  <dgm:cxnLst>
    <dgm:cxn modelId="{EE1F5313-A7BE-4D20-8EA1-B077F073C152}" srcId="{1AC8FDC4-E5D2-4E92-9EF3-9079C4DB1A6F}" destId="{5927DAA0-CD0E-482E-A269-2DC52390A634}" srcOrd="4" destOrd="0" parTransId="{96B2EEBD-3D4B-4206-B22C-60E98606F919}" sibTransId="{DF8F837D-7AE1-4CCD-B71E-3E777940EA98}"/>
    <dgm:cxn modelId="{AD52E831-A5D7-4C95-A64C-98B5E7E06CF0}" type="presOf" srcId="{3C9607CE-A443-4A88-BF4C-38159A2F44E9}" destId="{8ECBBC56-A8B2-4D94-B97E-1A91DA20CC35}" srcOrd="0" destOrd="0" presId="urn:microsoft.com/office/officeart/2011/layout/HexagonRadial"/>
    <dgm:cxn modelId="{5275E33D-76BB-49E2-8AD2-880009558262}" type="presOf" srcId="{1AC8FDC4-E5D2-4E92-9EF3-9079C4DB1A6F}" destId="{28C4C097-9BC6-48A4-B243-C96D9ED20897}" srcOrd="0" destOrd="0" presId="urn:microsoft.com/office/officeart/2011/layout/HexagonRadial"/>
    <dgm:cxn modelId="{98692960-4FC8-4AF0-96F3-DEF955310294}" srcId="{1AC8FDC4-E5D2-4E92-9EF3-9079C4DB1A6F}" destId="{52481691-C732-4AD3-A61B-C5395F5306FC}" srcOrd="5" destOrd="0" parTransId="{255F15F3-A880-4749-AB0C-0CC784413FCF}" sibTransId="{DDB51127-A53C-4CA0-9328-E1C785256824}"/>
    <dgm:cxn modelId="{D3490262-961C-4684-AF59-C159ABA74F38}" srcId="{23D63E69-8674-4CAA-83F0-F8BD58D966D7}" destId="{1AC8FDC4-E5D2-4E92-9EF3-9079C4DB1A6F}" srcOrd="0" destOrd="0" parTransId="{1DBF4938-B25F-4A28-88D7-245BCABF8B58}" sibTransId="{8B215C8C-0672-4508-A142-4164049426B5}"/>
    <dgm:cxn modelId="{001B0F58-4ABF-475B-A494-3435BF4EE6A3}" type="presOf" srcId="{0BCF73CE-9A26-497C-B11B-E4355AFA2C39}" destId="{97EC24A0-A608-434C-8E82-A9B7CA3FE6FC}" srcOrd="0" destOrd="0" presId="urn:microsoft.com/office/officeart/2011/layout/HexagonRadial"/>
    <dgm:cxn modelId="{C2F03C89-D0A1-4FA1-81B9-7B6FDFF831AD}" type="presOf" srcId="{9832B2D9-7269-4A0B-95C7-D678336CB7D7}" destId="{D1BD42EA-B5F6-4D83-85C2-52C3A9273E76}" srcOrd="0" destOrd="0" presId="urn:microsoft.com/office/officeart/2011/layout/HexagonRadial"/>
    <dgm:cxn modelId="{7E1C22AE-DA48-4BEA-BDF7-C111AE5C3D30}" type="presOf" srcId="{52481691-C732-4AD3-A61B-C5395F5306FC}" destId="{4018821C-979D-45BF-B11B-0DB5BD37B838}" srcOrd="0" destOrd="0" presId="urn:microsoft.com/office/officeart/2011/layout/HexagonRadial"/>
    <dgm:cxn modelId="{9BC3A3B6-5482-4315-ABA7-C697BFD491F0}" srcId="{1AC8FDC4-E5D2-4E92-9EF3-9079C4DB1A6F}" destId="{3C9607CE-A443-4A88-BF4C-38159A2F44E9}" srcOrd="3" destOrd="0" parTransId="{98DCC0B3-1F2D-4E04-A584-020F2379C176}" sibTransId="{A275F7ED-92B3-4E01-9035-3CE0D64F02CE}"/>
    <dgm:cxn modelId="{F832D6BB-9528-491A-AD1D-8DAEEE553761}" type="presOf" srcId="{5927DAA0-CD0E-482E-A269-2DC52390A634}" destId="{5E1D5225-2B0D-43C4-903E-B07F8358BF04}" srcOrd="0" destOrd="0" presId="urn:microsoft.com/office/officeart/2011/layout/HexagonRadial"/>
    <dgm:cxn modelId="{DFD801BE-E59A-43DB-A79D-C5D9CDAE7746}" srcId="{1AC8FDC4-E5D2-4E92-9EF3-9079C4DB1A6F}" destId="{0BCF73CE-9A26-497C-B11B-E4355AFA2C39}" srcOrd="0" destOrd="0" parTransId="{8E85FF02-F149-4661-81E4-AFA0A5998A4D}" sibTransId="{0149E95F-E70A-4EDC-A88C-D0AF8E717E56}"/>
    <dgm:cxn modelId="{C1B259C2-D3DE-411E-A174-D2D1F21F6BA8}" srcId="{1AC8FDC4-E5D2-4E92-9EF3-9079C4DB1A6F}" destId="{ECEE3E4E-55AE-48D9-8517-22E9982A0C4A}" srcOrd="1" destOrd="0" parTransId="{CC1F08DC-2307-4A62-9F1F-3186D92657B5}" sibTransId="{3FEBBEE4-C9F8-41E1-B09F-BF189F9C602E}"/>
    <dgm:cxn modelId="{75510FCA-E08C-405C-BB13-AF944B51B3B9}" type="presOf" srcId="{ECEE3E4E-55AE-48D9-8517-22E9982A0C4A}" destId="{F1530CAE-275F-49D6-8F9A-3E019BB0FA63}" srcOrd="0" destOrd="0" presId="urn:microsoft.com/office/officeart/2011/layout/HexagonRadial"/>
    <dgm:cxn modelId="{94AF51E4-9063-4925-99B1-503D09973A86}" srcId="{1AC8FDC4-E5D2-4E92-9EF3-9079C4DB1A6F}" destId="{9832B2D9-7269-4A0B-95C7-D678336CB7D7}" srcOrd="2" destOrd="0" parTransId="{9E1E02E3-F985-431D-BADA-03837FB7F941}" sibTransId="{C3210D78-87F1-4552-8E94-37EA4E5DF023}"/>
    <dgm:cxn modelId="{50ABC7F7-C3DC-4D34-8BEE-0BA538FF0CB6}" type="presOf" srcId="{23D63E69-8674-4CAA-83F0-F8BD58D966D7}" destId="{837E3F5C-6E2E-4C05-8B73-BD70D462AE99}" srcOrd="0" destOrd="0" presId="urn:microsoft.com/office/officeart/2011/layout/HexagonRadial"/>
    <dgm:cxn modelId="{09F85C19-51DC-4664-ABB3-85741F4FDD58}" type="presParOf" srcId="{837E3F5C-6E2E-4C05-8B73-BD70D462AE99}" destId="{28C4C097-9BC6-48A4-B243-C96D9ED20897}" srcOrd="0" destOrd="0" presId="urn:microsoft.com/office/officeart/2011/layout/HexagonRadial"/>
    <dgm:cxn modelId="{45D0D698-DF09-409A-8A5B-963F535C7040}" type="presParOf" srcId="{837E3F5C-6E2E-4C05-8B73-BD70D462AE99}" destId="{C34AC1A1-DAD1-4636-9ACF-30E0F0717D95}" srcOrd="1" destOrd="0" presId="urn:microsoft.com/office/officeart/2011/layout/HexagonRadial"/>
    <dgm:cxn modelId="{5929CFC3-1BA4-49B2-83A1-3B2D411ED966}" type="presParOf" srcId="{C34AC1A1-DAD1-4636-9ACF-30E0F0717D95}" destId="{B221A221-6888-46CD-A262-154E50CA5A39}" srcOrd="0" destOrd="0" presId="urn:microsoft.com/office/officeart/2011/layout/HexagonRadial"/>
    <dgm:cxn modelId="{166912FA-711B-4707-A6E3-44D48A9A3A76}" type="presParOf" srcId="{837E3F5C-6E2E-4C05-8B73-BD70D462AE99}" destId="{97EC24A0-A608-434C-8E82-A9B7CA3FE6FC}" srcOrd="2" destOrd="0" presId="urn:microsoft.com/office/officeart/2011/layout/HexagonRadial"/>
    <dgm:cxn modelId="{190B3E10-1D08-4A4D-91A1-D95B6E2588E7}" type="presParOf" srcId="{837E3F5C-6E2E-4C05-8B73-BD70D462AE99}" destId="{F780A43A-95C2-4A0C-B6E4-A9186F334899}" srcOrd="3" destOrd="0" presId="urn:microsoft.com/office/officeart/2011/layout/HexagonRadial"/>
    <dgm:cxn modelId="{3C9E8746-5221-47C3-84B1-811E341BBBD7}" type="presParOf" srcId="{F780A43A-95C2-4A0C-B6E4-A9186F334899}" destId="{EDEDD1BD-4DC3-4E00-A221-1FC9ED0525A0}" srcOrd="0" destOrd="0" presId="urn:microsoft.com/office/officeart/2011/layout/HexagonRadial"/>
    <dgm:cxn modelId="{8DE6C2C2-97FE-48B7-AA6D-2B0AFAF4DB4C}" type="presParOf" srcId="{837E3F5C-6E2E-4C05-8B73-BD70D462AE99}" destId="{F1530CAE-275F-49D6-8F9A-3E019BB0FA63}" srcOrd="4" destOrd="0" presId="urn:microsoft.com/office/officeart/2011/layout/HexagonRadial"/>
    <dgm:cxn modelId="{810417CE-A50A-4FEC-B644-9DFE5B40D580}" type="presParOf" srcId="{837E3F5C-6E2E-4C05-8B73-BD70D462AE99}" destId="{2CE103D4-7802-4A19-B4B2-82198BC93E68}" srcOrd="5" destOrd="0" presId="urn:microsoft.com/office/officeart/2011/layout/HexagonRadial"/>
    <dgm:cxn modelId="{CC9697E2-E827-4DDE-A198-0F58E6F7BD58}" type="presParOf" srcId="{2CE103D4-7802-4A19-B4B2-82198BC93E68}" destId="{73790134-E995-4089-86C4-B00B59678A71}" srcOrd="0" destOrd="0" presId="urn:microsoft.com/office/officeart/2011/layout/HexagonRadial"/>
    <dgm:cxn modelId="{2ADEE8EE-85C8-47B7-BD5D-1AA4EEBDCE11}" type="presParOf" srcId="{837E3F5C-6E2E-4C05-8B73-BD70D462AE99}" destId="{D1BD42EA-B5F6-4D83-85C2-52C3A9273E76}" srcOrd="6" destOrd="0" presId="urn:microsoft.com/office/officeart/2011/layout/HexagonRadial"/>
    <dgm:cxn modelId="{4B0F55DB-ADD5-4432-827C-D66487030302}" type="presParOf" srcId="{837E3F5C-6E2E-4C05-8B73-BD70D462AE99}" destId="{37A193E5-F75D-462F-A0BF-E233A6F036DB}" srcOrd="7" destOrd="0" presId="urn:microsoft.com/office/officeart/2011/layout/HexagonRadial"/>
    <dgm:cxn modelId="{0240F2E0-C629-414E-8996-D6FD9FCFF503}" type="presParOf" srcId="{37A193E5-F75D-462F-A0BF-E233A6F036DB}" destId="{558CA962-2515-4E3A-B4E0-B85BA4CDC245}" srcOrd="0" destOrd="0" presId="urn:microsoft.com/office/officeart/2011/layout/HexagonRadial"/>
    <dgm:cxn modelId="{4DE534A4-F13D-40AC-9C60-C8AAD5294852}" type="presParOf" srcId="{837E3F5C-6E2E-4C05-8B73-BD70D462AE99}" destId="{8ECBBC56-A8B2-4D94-B97E-1A91DA20CC35}" srcOrd="8" destOrd="0" presId="urn:microsoft.com/office/officeart/2011/layout/HexagonRadial"/>
    <dgm:cxn modelId="{41FBD7E9-C005-4D34-B1C6-815280F13D3A}" type="presParOf" srcId="{837E3F5C-6E2E-4C05-8B73-BD70D462AE99}" destId="{EB13DA4C-0669-4108-9B09-3CB3C563C162}" srcOrd="9" destOrd="0" presId="urn:microsoft.com/office/officeart/2011/layout/HexagonRadial"/>
    <dgm:cxn modelId="{8D523FD3-E9DB-4479-9F11-6CFDA04A3686}" type="presParOf" srcId="{EB13DA4C-0669-4108-9B09-3CB3C563C162}" destId="{147EB8FD-B11A-4001-9EA9-D2869F401F1A}" srcOrd="0" destOrd="0" presId="urn:microsoft.com/office/officeart/2011/layout/HexagonRadial"/>
    <dgm:cxn modelId="{4F9C0026-D48B-405F-B89D-54C8CEA58D88}" type="presParOf" srcId="{837E3F5C-6E2E-4C05-8B73-BD70D462AE99}" destId="{5E1D5225-2B0D-43C4-903E-B07F8358BF04}" srcOrd="10" destOrd="0" presId="urn:microsoft.com/office/officeart/2011/layout/HexagonRadial"/>
    <dgm:cxn modelId="{D77375E2-9621-4306-8F9A-F64C46954DCA}" type="presParOf" srcId="{837E3F5C-6E2E-4C05-8B73-BD70D462AE99}" destId="{E0479F0B-B496-44E6-9486-24A8323FFA48}" srcOrd="11" destOrd="0" presId="urn:microsoft.com/office/officeart/2011/layout/HexagonRadial"/>
    <dgm:cxn modelId="{44915869-5EB1-4495-8312-7CA214CD8F72}" type="presParOf" srcId="{E0479F0B-B496-44E6-9486-24A8323FFA48}" destId="{B15C1F1B-E56A-43CF-A5F9-19246D627DD2}" srcOrd="0" destOrd="0" presId="urn:microsoft.com/office/officeart/2011/layout/HexagonRadial"/>
    <dgm:cxn modelId="{5D1A0AE5-4B05-4340-9312-EB6375533499}" type="presParOf" srcId="{837E3F5C-6E2E-4C05-8B73-BD70D462AE99}" destId="{4018821C-979D-45BF-B11B-0DB5BD37B838}"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4C097-9BC6-48A4-B243-C96D9ED20897}">
      <dsp:nvSpPr>
        <dsp:cNvPr id="0" name=""/>
        <dsp:cNvSpPr/>
      </dsp:nvSpPr>
      <dsp:spPr>
        <a:xfrm>
          <a:off x="1021179" y="795178"/>
          <a:ext cx="1010706" cy="874301"/>
        </a:xfrm>
        <a:prstGeom prst="hexagon">
          <a:avLst>
            <a:gd name="adj" fmla="val 28570"/>
            <a:gd name="vf" fmla="val 115470"/>
          </a:avLst>
        </a:prstGeom>
        <a:solidFill>
          <a:srgbClr val="C6C6C6"/>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US" sz="1050" b="1" kern="1200" dirty="0">
              <a:solidFill>
                <a:sysClr val="windowText" lastClr="000000"/>
              </a:solidFill>
              <a:latin typeface="Calibri" panose="020F0502020204030204"/>
              <a:ea typeface="+mn-ea"/>
              <a:cs typeface="+mn-cs"/>
            </a:rPr>
            <a:t>BSL-3/BSL 4 Laboratory</a:t>
          </a:r>
        </a:p>
      </dsp:txBody>
      <dsp:txXfrm>
        <a:off x="1188667" y="940062"/>
        <a:ext cx="675730" cy="584533"/>
      </dsp:txXfrm>
    </dsp:sp>
    <dsp:sp modelId="{EDEDD1BD-4DC3-4E00-A221-1FC9ED0525A0}">
      <dsp:nvSpPr>
        <dsp:cNvPr id="0" name=""/>
        <dsp:cNvSpPr/>
      </dsp:nvSpPr>
      <dsp:spPr>
        <a:xfrm>
          <a:off x="1654076" y="376883"/>
          <a:ext cx="381336" cy="328571"/>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97EC24A0-A608-434C-8E82-A9B7CA3FE6FC}">
      <dsp:nvSpPr>
        <dsp:cNvPr id="0" name=""/>
        <dsp:cNvSpPr/>
      </dsp:nvSpPr>
      <dsp:spPr>
        <a:xfrm>
          <a:off x="1114280" y="0"/>
          <a:ext cx="828266" cy="716547"/>
        </a:xfrm>
        <a:prstGeom prst="hexagon">
          <a:avLst>
            <a:gd name="adj" fmla="val 28570"/>
            <a:gd name="vf" fmla="val 115470"/>
          </a:avLst>
        </a:prstGeom>
        <a:solidFill>
          <a:srgbClr val="FED995"/>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solidFill>
              <a:latin typeface="Calibri" panose="020F0502020204030204"/>
              <a:ea typeface="+mn-ea"/>
              <a:cs typeface="+mn-cs"/>
            </a:rPr>
            <a:t>Preplanning</a:t>
          </a:r>
        </a:p>
      </dsp:txBody>
      <dsp:txXfrm>
        <a:off x="1251541" y="118747"/>
        <a:ext cx="553744" cy="479053"/>
      </dsp:txXfrm>
    </dsp:sp>
    <dsp:sp modelId="{73790134-E995-4089-86C4-B00B59678A71}">
      <dsp:nvSpPr>
        <dsp:cNvPr id="0" name=""/>
        <dsp:cNvSpPr/>
      </dsp:nvSpPr>
      <dsp:spPr>
        <a:xfrm>
          <a:off x="2099125" y="991138"/>
          <a:ext cx="381336" cy="328571"/>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F1530CAE-275F-49D6-8F9A-3E019BB0FA63}">
      <dsp:nvSpPr>
        <dsp:cNvPr id="0" name=""/>
        <dsp:cNvSpPr/>
      </dsp:nvSpPr>
      <dsp:spPr>
        <a:xfrm>
          <a:off x="1873897" y="440725"/>
          <a:ext cx="828266" cy="716547"/>
        </a:xfrm>
        <a:prstGeom prst="hexagon">
          <a:avLst>
            <a:gd name="adj" fmla="val 28570"/>
            <a:gd name="vf" fmla="val 115470"/>
          </a:avLst>
        </a:prstGeom>
        <a:solidFill>
          <a:srgbClr val="D1FA98"/>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solidFill>
              <a:latin typeface="Calibri" panose="020F0502020204030204"/>
              <a:ea typeface="+mn-ea"/>
              <a:cs typeface="+mn-cs"/>
            </a:rPr>
            <a:t>Planning</a:t>
          </a:r>
        </a:p>
      </dsp:txBody>
      <dsp:txXfrm>
        <a:off x="2011158" y="559472"/>
        <a:ext cx="553744" cy="479053"/>
      </dsp:txXfrm>
    </dsp:sp>
    <dsp:sp modelId="{558CA962-2515-4E3A-B4E0-B85BA4CDC245}">
      <dsp:nvSpPr>
        <dsp:cNvPr id="0" name=""/>
        <dsp:cNvSpPr/>
      </dsp:nvSpPr>
      <dsp:spPr>
        <a:xfrm>
          <a:off x="1789965" y="1684516"/>
          <a:ext cx="381336" cy="328571"/>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D1BD42EA-B5F6-4D83-85C2-52C3A9273E76}">
      <dsp:nvSpPr>
        <dsp:cNvPr id="0" name=""/>
        <dsp:cNvSpPr/>
      </dsp:nvSpPr>
      <dsp:spPr>
        <a:xfrm>
          <a:off x="1873897" y="1307139"/>
          <a:ext cx="828266" cy="716547"/>
        </a:xfrm>
        <a:prstGeom prst="hexagon">
          <a:avLst>
            <a:gd name="adj" fmla="val 28570"/>
            <a:gd name="vf" fmla="val 115470"/>
          </a:avLst>
        </a:prstGeom>
        <a:solidFill>
          <a:srgbClr val="A0F499"/>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solidFill>
              <a:latin typeface="Calibri" panose="020F0502020204030204"/>
              <a:ea typeface="+mn-ea"/>
              <a:cs typeface="+mn-cs"/>
            </a:rPr>
            <a:t>Construction</a:t>
          </a:r>
        </a:p>
      </dsp:txBody>
      <dsp:txXfrm>
        <a:off x="2011158" y="1425886"/>
        <a:ext cx="553744" cy="479053"/>
      </dsp:txXfrm>
    </dsp:sp>
    <dsp:sp modelId="{147EB8FD-B11A-4001-9EA9-D2869F401F1A}">
      <dsp:nvSpPr>
        <dsp:cNvPr id="0" name=""/>
        <dsp:cNvSpPr/>
      </dsp:nvSpPr>
      <dsp:spPr>
        <a:xfrm>
          <a:off x="1023060" y="1756491"/>
          <a:ext cx="381336" cy="328571"/>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8ECBBC56-A8B2-4D94-B97E-1A91DA20CC35}">
      <dsp:nvSpPr>
        <dsp:cNvPr id="0" name=""/>
        <dsp:cNvSpPr/>
      </dsp:nvSpPr>
      <dsp:spPr>
        <a:xfrm>
          <a:off x="1114280" y="1748357"/>
          <a:ext cx="828266" cy="716547"/>
        </a:xfrm>
        <a:prstGeom prst="hexagon">
          <a:avLst>
            <a:gd name="adj" fmla="val 28570"/>
            <a:gd name="vf" fmla="val 115470"/>
          </a:avLst>
        </a:prstGeom>
        <a:solidFill>
          <a:srgbClr val="9CEFB4"/>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solidFill>
              <a:latin typeface="Calibri" panose="020F0502020204030204"/>
              <a:ea typeface="+mn-ea"/>
              <a:cs typeface="+mn-cs"/>
            </a:rPr>
            <a:t>Commission</a:t>
          </a:r>
        </a:p>
      </dsp:txBody>
      <dsp:txXfrm>
        <a:off x="1251541" y="1867104"/>
        <a:ext cx="553744" cy="479053"/>
      </dsp:txXfrm>
    </dsp:sp>
    <dsp:sp modelId="{B15C1F1B-E56A-43CF-A5F9-19246D627DD2}">
      <dsp:nvSpPr>
        <dsp:cNvPr id="0" name=""/>
        <dsp:cNvSpPr/>
      </dsp:nvSpPr>
      <dsp:spPr>
        <a:xfrm>
          <a:off x="570723" y="1142483"/>
          <a:ext cx="381336" cy="328571"/>
        </a:xfrm>
        <a:prstGeom prst="hexagon">
          <a:avLst>
            <a:gd name="adj" fmla="val 28900"/>
            <a:gd name="vf" fmla="val 115470"/>
          </a:avLst>
        </a:prstGeom>
        <a:noFill/>
        <a:ln>
          <a:noFill/>
        </a:ln>
        <a:effectLst/>
      </dsp:spPr>
      <dsp:style>
        <a:lnRef idx="0">
          <a:scrgbClr r="0" g="0" b="0"/>
        </a:lnRef>
        <a:fillRef idx="1">
          <a:scrgbClr r="0" g="0" b="0"/>
        </a:fillRef>
        <a:effectRef idx="0">
          <a:scrgbClr r="0" g="0" b="0"/>
        </a:effectRef>
        <a:fontRef idx="minor"/>
      </dsp:style>
    </dsp:sp>
    <dsp:sp modelId="{5E1D5225-2B0D-43C4-903E-B07F8358BF04}">
      <dsp:nvSpPr>
        <dsp:cNvPr id="0" name=""/>
        <dsp:cNvSpPr/>
      </dsp:nvSpPr>
      <dsp:spPr>
        <a:xfrm>
          <a:off x="351137" y="1307632"/>
          <a:ext cx="828266" cy="716547"/>
        </a:xfrm>
        <a:prstGeom prst="hexagon">
          <a:avLst>
            <a:gd name="adj" fmla="val 28570"/>
            <a:gd name="vf" fmla="val 115470"/>
          </a:avLst>
        </a:prstGeom>
        <a:solidFill>
          <a:srgbClr val="90E9E1"/>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solidFill>
              <a:latin typeface="Calibri" panose="020F0502020204030204"/>
              <a:ea typeface="+mn-ea"/>
              <a:cs typeface="+mn-cs"/>
            </a:rPr>
            <a:t>Operations</a:t>
          </a:r>
        </a:p>
      </dsp:txBody>
      <dsp:txXfrm>
        <a:off x="488398" y="1426379"/>
        <a:ext cx="553744" cy="479053"/>
      </dsp:txXfrm>
    </dsp:sp>
    <dsp:sp modelId="{4018821C-979D-45BF-B11B-0DB5BD37B838}">
      <dsp:nvSpPr>
        <dsp:cNvPr id="0" name=""/>
        <dsp:cNvSpPr/>
      </dsp:nvSpPr>
      <dsp:spPr>
        <a:xfrm>
          <a:off x="351137" y="439739"/>
          <a:ext cx="828266" cy="716547"/>
        </a:xfrm>
        <a:prstGeom prst="hexagon">
          <a:avLst>
            <a:gd name="adj" fmla="val 28570"/>
            <a:gd name="vf" fmla="val 115470"/>
          </a:avLst>
        </a:prstGeom>
        <a:solidFill>
          <a:srgbClr val="96BAE3"/>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ysClr val="windowText" lastClr="000000"/>
              </a:solidFill>
              <a:latin typeface="Calibri" panose="020F0502020204030204"/>
              <a:ea typeface="+mn-ea"/>
              <a:cs typeface="+mn-cs"/>
            </a:rPr>
            <a:t>Accreditation</a:t>
          </a:r>
        </a:p>
      </dsp:txBody>
      <dsp:txXfrm>
        <a:off x="488398" y="558486"/>
        <a:ext cx="553744" cy="479053"/>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0.25353</cdr:x>
      <cdr:y>0.05457</cdr:y>
    </cdr:from>
    <cdr:to>
      <cdr:x>0.78162</cdr:x>
      <cdr:y>0.15928</cdr:y>
    </cdr:to>
    <cdr:sp macro="" textlink="">
      <cdr:nvSpPr>
        <cdr:cNvPr id="2" name="Rectangle: Rounded Corners 1"/>
        <cdr:cNvSpPr/>
      </cdr:nvSpPr>
      <cdr:spPr>
        <a:xfrm xmlns:a="http://schemas.openxmlformats.org/drawingml/2006/main">
          <a:off x="721726" y="106758"/>
          <a:ext cx="1503313" cy="204859"/>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07000"/>
            </a:lnSpc>
            <a:spcAft>
              <a:spcPts val="800"/>
            </a:spcAft>
          </a:pPr>
          <a:r>
            <a:rPr lang="en-IN" sz="800">
              <a:solidFill>
                <a:srgbClr val="000000"/>
              </a:solidFill>
              <a:effectLst/>
              <a:latin typeface="Times New Roman" panose="02020603050405020304" pitchFamily="18" charset="0"/>
              <a:ea typeface="Calibri" panose="020F0502020204030204" pitchFamily="34" charset="0"/>
              <a:cs typeface="Mangal" panose="02040503050203030202" pitchFamily="18" charset="0"/>
            </a:rPr>
            <a:t>Water tank chlorinated*</a:t>
          </a:r>
          <a:endParaRPr lang="en-IN" sz="800">
            <a:effectLst/>
            <a:ea typeface="Calibri" panose="020F0502020204030204" pitchFamily="34" charset="0"/>
            <a:cs typeface="Mangal" panose="02040503050203030202" pitchFamily="18" charset="0"/>
          </a:endParaRPr>
        </a:p>
      </cdr:txBody>
    </cdr:sp>
  </cdr:relSizeAnchor>
  <cdr:relSizeAnchor xmlns:cdr="http://schemas.openxmlformats.org/drawingml/2006/chartDrawing">
    <cdr:from>
      <cdr:x>0.45526</cdr:x>
      <cdr:y>0.13101</cdr:y>
    </cdr:from>
    <cdr:to>
      <cdr:x>0.45664</cdr:x>
      <cdr:y>0.26402</cdr:y>
    </cdr:to>
    <cdr:cxnSp macro="">
      <cdr:nvCxnSpPr>
        <cdr:cNvPr id="3" name="Straight Arrow Connector 2"/>
        <cdr:cNvCxnSpPr/>
      </cdr:nvCxnSpPr>
      <cdr:spPr bwMode="auto">
        <a:xfrm xmlns:a="http://schemas.openxmlformats.org/drawingml/2006/main" flipV="1">
          <a:off x="2671482" y="151075"/>
          <a:ext cx="8107" cy="153382"/>
        </a:xfrm>
        <a:prstGeom xmlns:a="http://schemas.openxmlformats.org/drawingml/2006/main" prst="straightConnector1">
          <a:avLst/>
        </a:prstGeom>
        <a:solidFill xmlns:a="http://schemas.openxmlformats.org/drawingml/2006/main">
          <a:schemeClr val="accent1"/>
        </a:solidFill>
        <a:ln xmlns:a="http://schemas.openxmlformats.org/drawingml/2006/main" w="9525" cap="flat" cmpd="sng" algn="ctr">
          <a:solidFill>
            <a:schemeClr val="tx1"/>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0.52068</cdr:x>
      <cdr:y>0.20325</cdr:y>
    </cdr:from>
    <cdr:to>
      <cdr:x>0.85496</cdr:x>
      <cdr:y>0.29749</cdr:y>
    </cdr:to>
    <cdr:sp macro="" textlink="">
      <cdr:nvSpPr>
        <cdr:cNvPr id="4" name="Rectangle: Rounded Corners 3"/>
        <cdr:cNvSpPr/>
      </cdr:nvSpPr>
      <cdr:spPr>
        <a:xfrm xmlns:a="http://schemas.openxmlformats.org/drawingml/2006/main">
          <a:off x="1482221" y="397655"/>
          <a:ext cx="951610" cy="184374"/>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en-IN" sz="800">
              <a:solidFill>
                <a:srgbClr val="000000"/>
              </a:solidFill>
              <a:effectLst/>
              <a:latin typeface="Times New Roman" panose="02020603050405020304" pitchFamily="18" charset="0"/>
              <a:ea typeface="Calibri" panose="020F0502020204030204" pitchFamily="34" charset="0"/>
              <a:cs typeface="Mangal" panose="02040503050203030202" pitchFamily="18" charset="0"/>
            </a:rPr>
            <a:t>H2H survey</a:t>
          </a:r>
          <a:r>
            <a:rPr lang="en-IN" sz="800" baseline="30000">
              <a:solidFill>
                <a:srgbClr val="000000"/>
              </a:solidFill>
              <a:effectLst/>
              <a:latin typeface="Times New Roman" panose="02020603050405020304" pitchFamily="18" charset="0"/>
              <a:ea typeface="Calibri" panose="020F0502020204030204" pitchFamily="34" charset="0"/>
              <a:cs typeface="Mangal" panose="02040503050203030202" pitchFamily="18" charset="0"/>
            </a:rPr>
            <a:t>#</a:t>
          </a:r>
          <a:endParaRPr lang="en-IN" sz="800" baseline="30000">
            <a:effectLst/>
            <a:ea typeface="Calibri" panose="020F0502020204030204" pitchFamily="34" charset="0"/>
            <a:cs typeface="Mangal" panose="02040503050203030202" pitchFamily="18" charset="0"/>
          </a:endParaRPr>
        </a:p>
      </cdr:txBody>
    </cdr:sp>
  </cdr:relSizeAnchor>
  <cdr:relSizeAnchor xmlns:cdr="http://schemas.openxmlformats.org/drawingml/2006/chartDrawing">
    <cdr:from>
      <cdr:x>0.5093</cdr:x>
      <cdr:y>0.30339</cdr:y>
    </cdr:from>
    <cdr:to>
      <cdr:x>0.53794</cdr:x>
      <cdr:y>0.50071</cdr:y>
    </cdr:to>
    <cdr:cxnSp macro="">
      <cdr:nvCxnSpPr>
        <cdr:cNvPr id="5" name="Straight Arrow Connector 4"/>
        <cdr:cNvCxnSpPr/>
      </cdr:nvCxnSpPr>
      <cdr:spPr bwMode="auto">
        <a:xfrm xmlns:a="http://schemas.openxmlformats.org/drawingml/2006/main" flipV="1">
          <a:off x="2988590" y="349857"/>
          <a:ext cx="168077" cy="227542"/>
        </a:xfrm>
        <a:prstGeom xmlns:a="http://schemas.openxmlformats.org/drawingml/2006/main" prst="straightConnector1">
          <a:avLst/>
        </a:prstGeom>
        <a:solidFill xmlns:a="http://schemas.openxmlformats.org/drawingml/2006/main">
          <a:schemeClr val="accent1"/>
        </a:solidFill>
        <a:ln xmlns:a="http://schemas.openxmlformats.org/drawingml/2006/main" w="9525" cap="flat" cmpd="sng" algn="ctr">
          <a:solidFill>
            <a:schemeClr val="tx1"/>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DAC2F-0EB5-42F7-A3F4-795E7D5B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17</Pages>
  <Words>6469</Words>
  <Characters>36874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Administrator</cp:lastModifiedBy>
  <cp:revision>102</cp:revision>
  <cp:lastPrinted>2025-09-24T03:42:00Z</cp:lastPrinted>
  <dcterms:created xsi:type="dcterms:W3CDTF">2025-09-17T17:32:00Z</dcterms:created>
  <dcterms:modified xsi:type="dcterms:W3CDTF">2026-02-12T05:35:00Z</dcterms:modified>
</cp:coreProperties>
</file>